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0"/>
        <w:ind w:left="1250" w:right="1602" w:firstLine="0"/>
        <w:jc w:val="center"/>
        <w:rPr>
          <w:b/>
          <w:sz w:val="45"/>
        </w:rPr>
      </w:pPr>
      <w:r>
        <w:rPr/>
        <w:pict>
          <v:group style="position:absolute;margin-left:.0pt;margin-top:.019397pt;width:595.5pt;height:842.1pt;mso-position-horizontal-relative:page;mso-position-vertical-relative:page;z-index:-251726848" coordorigin="0,0" coordsize="11910,16842">
            <v:line style="position:absolute" from="0,66" to="11910,66" stroked="true" strokeweight="6.591227pt" strokecolor="#ff1616">
              <v:stroke dashstyle="solid"/>
            </v:line>
            <v:line style="position:absolute" from="66,132" to="66,16706" stroked="true" strokeweight="6.58049pt" strokecolor="#ff1616">
              <v:stroke dashstyle="solid"/>
            </v:line>
            <v:rect style="position:absolute;left:0;top:16706;width:11910;height:136" filled="true" fillcolor="#ff1616" stroked="false">
              <v:fill type="solid"/>
            </v:rect>
            <v:line style="position:absolute" from="11857,132" to="11857,16707" stroked="true" strokeweight="5.259129pt" strokecolor="#ff1616">
              <v:stroke dashstyle="solid"/>
            </v:line>
            <w10:wrap type="none"/>
          </v:group>
        </w:pict>
      </w:r>
      <w:r>
        <w:rPr>
          <w:b/>
          <w:w w:val="105"/>
          <w:sz w:val="45"/>
        </w:rPr>
        <w:t>Letter of Intent to Purchase Real Estate</w:t>
      </w:r>
    </w:p>
    <w:p>
      <w:pPr>
        <w:spacing w:line="244" w:lineRule="auto" w:before="471"/>
        <w:ind w:left="118" w:right="7228" w:firstLine="0"/>
        <w:jc w:val="left"/>
        <w:rPr>
          <w:sz w:val="20"/>
        </w:rPr>
      </w:pPr>
      <w:r>
        <w:rPr>
          <w:b/>
          <w:sz w:val="20"/>
        </w:rPr>
        <w:t>Company Name: </w:t>
      </w:r>
      <w:r>
        <w:rPr>
          <w:sz w:val="20"/>
        </w:rPr>
        <w:t>XYZ Private Limited </w:t>
      </w:r>
      <w:r>
        <w:rPr>
          <w:b/>
          <w:sz w:val="20"/>
        </w:rPr>
        <w:t>Address: </w:t>
      </w:r>
      <w:r>
        <w:rPr>
          <w:sz w:val="20"/>
        </w:rPr>
        <w:t>9124 Winchester Avenue Alabama, KY 42145</w:t>
      </w:r>
    </w:p>
    <w:p>
      <w:pPr>
        <w:spacing w:before="2"/>
        <w:ind w:left="118" w:right="0" w:firstLine="0"/>
        <w:jc w:val="left"/>
        <w:rPr>
          <w:sz w:val="20"/>
        </w:rPr>
      </w:pPr>
      <w:r>
        <w:rPr>
          <w:b/>
          <w:sz w:val="20"/>
        </w:rPr>
        <w:t>City: </w:t>
      </w:r>
      <w:r>
        <w:rPr>
          <w:sz w:val="20"/>
        </w:rPr>
        <w:t>Alabama</w:t>
      </w:r>
    </w:p>
    <w:p>
      <w:pPr>
        <w:spacing w:before="6"/>
        <w:ind w:left="118" w:right="0" w:firstLine="0"/>
        <w:jc w:val="left"/>
        <w:rPr>
          <w:sz w:val="20"/>
        </w:rPr>
      </w:pPr>
      <w:r>
        <w:rPr>
          <w:b/>
          <w:sz w:val="20"/>
        </w:rPr>
        <w:t>Country: </w:t>
      </w:r>
      <w:r>
        <w:rPr>
          <w:sz w:val="20"/>
        </w:rPr>
        <w:t>Alabama</w:t>
      </w:r>
    </w:p>
    <w:p>
      <w:pPr>
        <w:pStyle w:val="BodyText"/>
        <w:spacing w:before="12"/>
      </w:pPr>
    </w:p>
    <w:p>
      <w:pPr>
        <w:pStyle w:val="BodyText"/>
        <w:spacing w:line="491" w:lineRule="auto"/>
        <w:ind w:left="118" w:right="804"/>
      </w:pPr>
      <w:r>
        <w:rPr>
          <w:b/>
          <w:w w:val="105"/>
        </w:rPr>
        <w:t>Subject</w:t>
      </w:r>
      <w:r>
        <w:rPr>
          <w:w w:val="105"/>
        </w:rPr>
        <w:t>:</w:t>
      </w:r>
      <w:r>
        <w:rPr>
          <w:spacing w:val="-22"/>
          <w:w w:val="105"/>
        </w:rPr>
        <w:t> </w:t>
      </w:r>
      <w:r>
        <w:rPr>
          <w:w w:val="105"/>
        </w:rPr>
        <w:t>A</w:t>
      </w:r>
      <w:r>
        <w:rPr>
          <w:spacing w:val="-21"/>
          <w:w w:val="105"/>
        </w:rPr>
        <w:t> </w:t>
      </w:r>
      <w:r>
        <w:rPr>
          <w:w w:val="105"/>
        </w:rPr>
        <w:t>letter</w:t>
      </w:r>
      <w:r>
        <w:rPr>
          <w:spacing w:val="-21"/>
          <w:w w:val="105"/>
        </w:rPr>
        <w:t> </w:t>
      </w:r>
      <w:r>
        <w:rPr>
          <w:w w:val="105"/>
        </w:rPr>
        <w:t>of</w:t>
      </w:r>
      <w:r>
        <w:rPr>
          <w:spacing w:val="-21"/>
          <w:w w:val="105"/>
        </w:rPr>
        <w:t> </w:t>
      </w:r>
      <w:r>
        <w:rPr>
          <w:w w:val="105"/>
        </w:rPr>
        <w:t>intent</w:t>
      </w:r>
      <w:r>
        <w:rPr>
          <w:spacing w:val="-21"/>
          <w:w w:val="105"/>
        </w:rPr>
        <w:t> </w:t>
      </w:r>
      <w:r>
        <w:rPr>
          <w:w w:val="105"/>
        </w:rPr>
        <w:t>to</w:t>
      </w:r>
      <w:r>
        <w:rPr>
          <w:spacing w:val="-21"/>
          <w:w w:val="105"/>
        </w:rPr>
        <w:t> </w:t>
      </w:r>
      <w:r>
        <w:rPr>
          <w:w w:val="105"/>
        </w:rPr>
        <w:t>buy</w:t>
      </w:r>
      <w:r>
        <w:rPr>
          <w:spacing w:val="-21"/>
          <w:w w:val="105"/>
        </w:rPr>
        <w:t> </w:t>
      </w:r>
      <w:r>
        <w:rPr>
          <w:w w:val="105"/>
        </w:rPr>
        <w:t>the</w:t>
      </w:r>
      <w:r>
        <w:rPr>
          <w:spacing w:val="-21"/>
          <w:w w:val="105"/>
        </w:rPr>
        <w:t> </w:t>
      </w:r>
      <w:r>
        <w:rPr>
          <w:w w:val="105"/>
        </w:rPr>
        <w:t>real</w:t>
      </w:r>
      <w:r>
        <w:rPr>
          <w:spacing w:val="-21"/>
          <w:w w:val="105"/>
        </w:rPr>
        <w:t> </w:t>
      </w:r>
      <w:r>
        <w:rPr>
          <w:w w:val="105"/>
        </w:rPr>
        <w:t>estate</w:t>
      </w:r>
      <w:r>
        <w:rPr>
          <w:spacing w:val="-21"/>
          <w:w w:val="105"/>
        </w:rPr>
        <w:t> </w:t>
      </w:r>
      <w:r>
        <w:rPr>
          <w:w w:val="105"/>
        </w:rPr>
        <w:t>property</w:t>
      </w:r>
      <w:r>
        <w:rPr>
          <w:spacing w:val="-21"/>
          <w:w w:val="105"/>
        </w:rPr>
        <w:t> </w:t>
      </w:r>
      <w:r>
        <w:rPr>
          <w:w w:val="105"/>
        </w:rPr>
        <w:t>with</w:t>
      </w:r>
      <w:r>
        <w:rPr>
          <w:spacing w:val="-21"/>
          <w:w w:val="105"/>
        </w:rPr>
        <w:t> </w:t>
      </w:r>
      <w:r>
        <w:rPr>
          <w:w w:val="105"/>
        </w:rPr>
        <w:t>reference</w:t>
      </w:r>
      <w:r>
        <w:rPr>
          <w:spacing w:val="-21"/>
          <w:w w:val="105"/>
        </w:rPr>
        <w:t> </w:t>
      </w:r>
      <w:r>
        <w:rPr>
          <w:w w:val="105"/>
        </w:rPr>
        <w:t>to</w:t>
      </w:r>
      <w:r>
        <w:rPr>
          <w:spacing w:val="-21"/>
          <w:w w:val="105"/>
        </w:rPr>
        <w:t> </w:t>
      </w:r>
      <w:r>
        <w:rPr>
          <w:w w:val="105"/>
        </w:rPr>
        <w:t>our</w:t>
      </w:r>
      <w:r>
        <w:rPr>
          <w:spacing w:val="-21"/>
          <w:w w:val="105"/>
        </w:rPr>
        <w:t> </w:t>
      </w:r>
      <w:r>
        <w:rPr>
          <w:w w:val="105"/>
        </w:rPr>
        <w:t>conversation</w:t>
      </w:r>
      <w:r>
        <w:rPr>
          <w:spacing w:val="-21"/>
          <w:w w:val="105"/>
        </w:rPr>
        <w:t> </w:t>
      </w:r>
      <w:r>
        <w:rPr>
          <w:w w:val="105"/>
        </w:rPr>
        <w:t>held</w:t>
      </w:r>
      <w:r>
        <w:rPr>
          <w:spacing w:val="-21"/>
          <w:w w:val="105"/>
        </w:rPr>
        <w:t> </w:t>
      </w:r>
      <w:r>
        <w:rPr>
          <w:w w:val="105"/>
        </w:rPr>
        <w:t>on</w:t>
      </w:r>
      <w:r>
        <w:rPr>
          <w:spacing w:val="-21"/>
          <w:w w:val="105"/>
        </w:rPr>
        <w:t> </w:t>
      </w:r>
      <w:r>
        <w:rPr>
          <w:w w:val="105"/>
        </w:rPr>
        <w:t>18.07.2019. Dear Dr.Joey</w:t>
      </w:r>
      <w:r>
        <w:rPr>
          <w:spacing w:val="-9"/>
          <w:w w:val="105"/>
        </w:rPr>
        <w:t> </w:t>
      </w:r>
      <w:r>
        <w:rPr>
          <w:w w:val="105"/>
        </w:rPr>
        <w:t>Thomson,</w:t>
      </w:r>
    </w:p>
    <w:p>
      <w:pPr>
        <w:pStyle w:val="BodyText"/>
        <w:spacing w:line="244" w:lineRule="auto"/>
        <w:ind w:left="118" w:right="491"/>
        <w:jc w:val="both"/>
      </w:pPr>
      <w:r>
        <w:rPr/>
        <w:t>This letter of intent is subjected to the definitive and mutually accepted agreement on the sale of the real estate  property West Golden Star Court Fairhope, AL 36532. The undersigned offer from the purchase of the property is subjected to the terms and conditions referred as</w:t>
      </w:r>
      <w:r>
        <w:rPr>
          <w:spacing w:val="-2"/>
        </w:rPr>
        <w:t> </w:t>
      </w:r>
      <w:r>
        <w:rPr/>
        <w:t>follows.</w:t>
      </w:r>
    </w:p>
    <w:p>
      <w:pPr>
        <w:pStyle w:val="BodyText"/>
        <w:spacing w:before="6"/>
      </w:pPr>
    </w:p>
    <w:p>
      <w:pPr>
        <w:spacing w:before="0"/>
        <w:ind w:left="118" w:right="0" w:firstLine="0"/>
        <w:jc w:val="left"/>
        <w:rPr>
          <w:sz w:val="20"/>
        </w:rPr>
      </w:pPr>
      <w:r>
        <w:rPr>
          <w:b/>
          <w:sz w:val="20"/>
        </w:rPr>
        <w:t>Seller Information</w:t>
      </w:r>
      <w:r>
        <w:rPr>
          <w:sz w:val="20"/>
        </w:rPr>
        <w:t>: Dr.Joey Thomson, 9163 NE. Wayne St. Middleton, WI 53562</w:t>
      </w:r>
    </w:p>
    <w:p>
      <w:pPr>
        <w:pStyle w:val="BodyText"/>
        <w:spacing w:before="12"/>
      </w:pPr>
    </w:p>
    <w:p>
      <w:pPr>
        <w:spacing w:before="0"/>
        <w:ind w:left="118" w:right="0" w:firstLine="0"/>
        <w:jc w:val="left"/>
        <w:rPr>
          <w:sz w:val="20"/>
        </w:rPr>
      </w:pPr>
      <w:r>
        <w:rPr>
          <w:b/>
          <w:sz w:val="20"/>
        </w:rPr>
        <w:t>Buyer Information</w:t>
      </w:r>
      <w:r>
        <w:rPr>
          <w:sz w:val="20"/>
        </w:rPr>
        <w:t>: Mr. Mark Evangelist 7524 Greenrose Street Glen Ellyn, IL 60137</w:t>
      </w:r>
    </w:p>
    <w:p>
      <w:pPr>
        <w:pStyle w:val="BodyText"/>
        <w:spacing w:before="12"/>
      </w:pPr>
    </w:p>
    <w:p>
      <w:pPr>
        <w:pStyle w:val="BodyText"/>
        <w:spacing w:line="244" w:lineRule="auto" w:before="1"/>
        <w:ind w:left="118" w:right="491"/>
        <w:jc w:val="both"/>
      </w:pPr>
      <w:r>
        <w:rPr>
          <w:b/>
        </w:rPr>
        <w:t>Initial deposit</w:t>
      </w:r>
      <w:r>
        <w:rPr/>
        <w:t>:  The proposed price for the real estate property mentioned above is $225000. The buyer shall therein  pay the sum of $100000 as only a refundable deposit from the purchase</w:t>
      </w:r>
      <w:r>
        <w:rPr>
          <w:spacing w:val="6"/>
        </w:rPr>
        <w:t> </w:t>
      </w:r>
      <w:r>
        <w:rPr/>
        <w:t>price.</w:t>
      </w:r>
    </w:p>
    <w:p>
      <w:pPr>
        <w:pStyle w:val="BodyText"/>
        <w:spacing w:before="7"/>
      </w:pPr>
    </w:p>
    <w:p>
      <w:pPr>
        <w:pStyle w:val="BodyText"/>
        <w:spacing w:line="244" w:lineRule="auto"/>
        <w:ind w:left="118" w:right="492"/>
        <w:jc w:val="both"/>
      </w:pPr>
      <w:r>
        <w:rPr>
          <w:b/>
          <w:w w:val="105"/>
        </w:rPr>
        <w:t>Second Deposit</w:t>
      </w:r>
      <w:r>
        <w:rPr>
          <w:w w:val="105"/>
        </w:rPr>
        <w:t>: An additional amount of $75000 will be paid as a non-refundable deposit after entering into the purchasing agreement.</w:t>
      </w:r>
    </w:p>
    <w:p>
      <w:pPr>
        <w:pStyle w:val="BodyText"/>
        <w:spacing w:before="8"/>
      </w:pPr>
    </w:p>
    <w:p>
      <w:pPr>
        <w:pStyle w:val="BodyText"/>
        <w:spacing w:line="244" w:lineRule="auto"/>
        <w:ind w:left="118" w:right="493"/>
        <w:jc w:val="both"/>
      </w:pPr>
      <w:r>
        <w:rPr>
          <w:b/>
          <w:w w:val="105"/>
        </w:rPr>
        <w:t>Feasibility</w:t>
      </w:r>
      <w:r>
        <w:rPr>
          <w:b/>
          <w:spacing w:val="-19"/>
          <w:w w:val="105"/>
        </w:rPr>
        <w:t> </w:t>
      </w:r>
      <w:r>
        <w:rPr>
          <w:b/>
          <w:w w:val="105"/>
        </w:rPr>
        <w:t>Period:</w:t>
      </w:r>
      <w:r>
        <w:rPr>
          <w:b/>
          <w:spacing w:val="-13"/>
          <w:w w:val="105"/>
        </w:rPr>
        <w:t> </w:t>
      </w:r>
      <w:r>
        <w:rPr>
          <w:w w:val="105"/>
        </w:rPr>
        <w:t>the</w:t>
      </w:r>
      <w:r>
        <w:rPr>
          <w:spacing w:val="-12"/>
          <w:w w:val="105"/>
        </w:rPr>
        <w:t> </w:t>
      </w:r>
      <w:r>
        <w:rPr>
          <w:w w:val="105"/>
        </w:rPr>
        <w:t>buyer</w:t>
      </w:r>
      <w:r>
        <w:rPr>
          <w:spacing w:val="-13"/>
          <w:w w:val="105"/>
        </w:rPr>
        <w:t> </w:t>
      </w:r>
      <w:r>
        <w:rPr>
          <w:w w:val="105"/>
        </w:rPr>
        <w:t>gets</w:t>
      </w:r>
      <w:r>
        <w:rPr>
          <w:spacing w:val="-13"/>
          <w:w w:val="105"/>
        </w:rPr>
        <w:t> </w:t>
      </w:r>
      <w:r>
        <w:rPr>
          <w:w w:val="105"/>
        </w:rPr>
        <w:t>a</w:t>
      </w:r>
      <w:r>
        <w:rPr>
          <w:spacing w:val="-13"/>
          <w:w w:val="105"/>
        </w:rPr>
        <w:t> </w:t>
      </w:r>
      <w:r>
        <w:rPr>
          <w:w w:val="105"/>
        </w:rPr>
        <w:t>feasibility</w:t>
      </w:r>
      <w:r>
        <w:rPr>
          <w:spacing w:val="-13"/>
          <w:w w:val="105"/>
        </w:rPr>
        <w:t> </w:t>
      </w:r>
      <w:r>
        <w:rPr>
          <w:w w:val="105"/>
        </w:rPr>
        <w:t>period</w:t>
      </w:r>
      <w:r>
        <w:rPr>
          <w:spacing w:val="-13"/>
          <w:w w:val="105"/>
        </w:rPr>
        <w:t> </w:t>
      </w:r>
      <w:r>
        <w:rPr>
          <w:w w:val="105"/>
        </w:rPr>
        <w:t>of</w:t>
      </w:r>
      <w:r>
        <w:rPr>
          <w:spacing w:val="-12"/>
          <w:w w:val="105"/>
        </w:rPr>
        <w:t> </w:t>
      </w:r>
      <w:r>
        <w:rPr>
          <w:w w:val="105"/>
        </w:rPr>
        <w:t>three</w:t>
      </w:r>
      <w:r>
        <w:rPr>
          <w:spacing w:val="-13"/>
          <w:w w:val="105"/>
        </w:rPr>
        <w:t> </w:t>
      </w:r>
      <w:r>
        <w:rPr>
          <w:w w:val="105"/>
        </w:rPr>
        <w:t>months</w:t>
      </w:r>
      <w:r>
        <w:rPr>
          <w:spacing w:val="-13"/>
          <w:w w:val="105"/>
        </w:rPr>
        <w:t> </w:t>
      </w:r>
      <w:r>
        <w:rPr>
          <w:w w:val="105"/>
        </w:rPr>
        <w:t>for</w:t>
      </w:r>
      <w:r>
        <w:rPr>
          <w:spacing w:val="-13"/>
          <w:w w:val="105"/>
        </w:rPr>
        <w:t> </w:t>
      </w:r>
      <w:r>
        <w:rPr>
          <w:w w:val="105"/>
        </w:rPr>
        <w:t>performing</w:t>
      </w:r>
      <w:r>
        <w:rPr>
          <w:spacing w:val="-13"/>
          <w:w w:val="105"/>
        </w:rPr>
        <w:t> </w:t>
      </w:r>
      <w:r>
        <w:rPr>
          <w:w w:val="105"/>
        </w:rPr>
        <w:t>all</w:t>
      </w:r>
      <w:r>
        <w:rPr>
          <w:spacing w:val="-13"/>
          <w:w w:val="105"/>
        </w:rPr>
        <w:t> </w:t>
      </w:r>
      <w:r>
        <w:rPr>
          <w:w w:val="105"/>
        </w:rPr>
        <w:t>the</w:t>
      </w:r>
      <w:r>
        <w:rPr>
          <w:spacing w:val="-13"/>
          <w:w w:val="105"/>
        </w:rPr>
        <w:t> </w:t>
      </w:r>
      <w:r>
        <w:rPr>
          <w:w w:val="105"/>
        </w:rPr>
        <w:t>due</w:t>
      </w:r>
      <w:r>
        <w:rPr>
          <w:spacing w:val="-12"/>
          <w:w w:val="105"/>
        </w:rPr>
        <w:t> </w:t>
      </w:r>
      <w:r>
        <w:rPr>
          <w:w w:val="105"/>
        </w:rPr>
        <w:t>diligence</w:t>
      </w:r>
      <w:r>
        <w:rPr>
          <w:spacing w:val="-13"/>
          <w:w w:val="105"/>
        </w:rPr>
        <w:t> </w:t>
      </w:r>
      <w:r>
        <w:rPr>
          <w:w w:val="105"/>
        </w:rPr>
        <w:t>subjecting to the property of</w:t>
      </w:r>
      <w:r>
        <w:rPr>
          <w:spacing w:val="-16"/>
          <w:w w:val="105"/>
        </w:rPr>
        <w:t> </w:t>
      </w:r>
      <w:r>
        <w:rPr>
          <w:w w:val="105"/>
        </w:rPr>
        <w:t>purchase.</w:t>
      </w:r>
    </w:p>
    <w:p>
      <w:pPr>
        <w:pStyle w:val="BodyText"/>
        <w:spacing w:before="7"/>
      </w:pPr>
    </w:p>
    <w:p>
      <w:pPr>
        <w:pStyle w:val="BodyText"/>
        <w:spacing w:line="244" w:lineRule="auto"/>
        <w:ind w:left="118" w:right="489"/>
        <w:jc w:val="both"/>
      </w:pPr>
      <w:r>
        <w:rPr>
          <w:b/>
          <w:w w:val="105"/>
        </w:rPr>
        <w:t>Closing</w:t>
      </w:r>
      <w:r>
        <w:rPr>
          <w:b/>
          <w:spacing w:val="-18"/>
          <w:w w:val="105"/>
        </w:rPr>
        <w:t> </w:t>
      </w:r>
      <w:r>
        <w:rPr>
          <w:b/>
          <w:w w:val="105"/>
        </w:rPr>
        <w:t>Costs</w:t>
      </w:r>
      <w:r>
        <w:rPr>
          <w:w w:val="105"/>
        </w:rPr>
        <w:t>:</w:t>
      </w:r>
      <w:r>
        <w:rPr>
          <w:spacing w:val="-13"/>
          <w:w w:val="105"/>
        </w:rPr>
        <w:t> </w:t>
      </w:r>
      <w:r>
        <w:rPr>
          <w:w w:val="105"/>
        </w:rPr>
        <w:t>The</w:t>
      </w:r>
      <w:r>
        <w:rPr>
          <w:spacing w:val="-12"/>
          <w:w w:val="105"/>
        </w:rPr>
        <w:t> </w:t>
      </w:r>
      <w:r>
        <w:rPr>
          <w:w w:val="105"/>
        </w:rPr>
        <w:t>document</w:t>
      </w:r>
      <w:r>
        <w:rPr>
          <w:spacing w:val="-13"/>
          <w:w w:val="105"/>
        </w:rPr>
        <w:t> </w:t>
      </w:r>
      <w:r>
        <w:rPr>
          <w:w w:val="105"/>
        </w:rPr>
        <w:t>and</w:t>
      </w:r>
      <w:r>
        <w:rPr>
          <w:spacing w:val="-13"/>
          <w:w w:val="105"/>
        </w:rPr>
        <w:t> </w:t>
      </w:r>
      <w:r>
        <w:rPr>
          <w:w w:val="105"/>
        </w:rPr>
        <w:t>the</w:t>
      </w:r>
      <w:r>
        <w:rPr>
          <w:spacing w:val="-12"/>
          <w:w w:val="105"/>
        </w:rPr>
        <w:t> </w:t>
      </w:r>
      <w:r>
        <w:rPr>
          <w:w w:val="105"/>
        </w:rPr>
        <w:t>registration</w:t>
      </w:r>
      <w:r>
        <w:rPr>
          <w:spacing w:val="-13"/>
          <w:w w:val="105"/>
        </w:rPr>
        <w:t> </w:t>
      </w:r>
      <w:r>
        <w:rPr>
          <w:w w:val="105"/>
        </w:rPr>
        <w:t>cost</w:t>
      </w:r>
      <w:r>
        <w:rPr>
          <w:spacing w:val="-13"/>
          <w:w w:val="105"/>
        </w:rPr>
        <w:t> </w:t>
      </w:r>
      <w:r>
        <w:rPr>
          <w:w w:val="105"/>
        </w:rPr>
        <w:t>shall</w:t>
      </w:r>
      <w:r>
        <w:rPr>
          <w:spacing w:val="-12"/>
          <w:w w:val="105"/>
        </w:rPr>
        <w:t> </w:t>
      </w:r>
      <w:r>
        <w:rPr>
          <w:w w:val="105"/>
        </w:rPr>
        <w:t>be</w:t>
      </w:r>
      <w:r>
        <w:rPr>
          <w:spacing w:val="-13"/>
          <w:w w:val="105"/>
        </w:rPr>
        <w:t> </w:t>
      </w:r>
      <w:r>
        <w:rPr>
          <w:w w:val="105"/>
        </w:rPr>
        <w:t>on</w:t>
      </w:r>
      <w:r>
        <w:rPr>
          <w:spacing w:val="-13"/>
          <w:w w:val="105"/>
        </w:rPr>
        <w:t> </w:t>
      </w:r>
      <w:r>
        <w:rPr>
          <w:w w:val="105"/>
        </w:rPr>
        <w:t>the</w:t>
      </w:r>
      <w:r>
        <w:rPr>
          <w:spacing w:val="-13"/>
          <w:w w:val="105"/>
        </w:rPr>
        <w:t> </w:t>
      </w:r>
      <w:r>
        <w:rPr>
          <w:w w:val="105"/>
        </w:rPr>
        <w:t>buyer</w:t>
      </w:r>
      <w:r>
        <w:rPr>
          <w:spacing w:val="-12"/>
          <w:w w:val="105"/>
        </w:rPr>
        <w:t> </w:t>
      </w:r>
      <w:r>
        <w:rPr>
          <w:w w:val="105"/>
        </w:rPr>
        <w:t>and</w:t>
      </w:r>
      <w:r>
        <w:rPr>
          <w:spacing w:val="-13"/>
          <w:w w:val="105"/>
        </w:rPr>
        <w:t> </w:t>
      </w:r>
      <w:r>
        <w:rPr>
          <w:w w:val="105"/>
        </w:rPr>
        <w:t>this</w:t>
      </w:r>
      <w:r>
        <w:rPr>
          <w:spacing w:val="-13"/>
          <w:w w:val="105"/>
        </w:rPr>
        <w:t> </w:t>
      </w:r>
      <w:r>
        <w:rPr>
          <w:w w:val="105"/>
        </w:rPr>
        <w:t>will</w:t>
      </w:r>
      <w:r>
        <w:rPr>
          <w:spacing w:val="-12"/>
          <w:w w:val="105"/>
        </w:rPr>
        <w:t> </w:t>
      </w:r>
      <w:r>
        <w:rPr>
          <w:w w:val="105"/>
        </w:rPr>
        <w:t>be</w:t>
      </w:r>
      <w:r>
        <w:rPr>
          <w:spacing w:val="-13"/>
          <w:w w:val="105"/>
        </w:rPr>
        <w:t> </w:t>
      </w:r>
      <w:r>
        <w:rPr>
          <w:w w:val="105"/>
        </w:rPr>
        <w:t>included</w:t>
      </w:r>
      <w:r>
        <w:rPr>
          <w:spacing w:val="-13"/>
          <w:w w:val="105"/>
        </w:rPr>
        <w:t> </w:t>
      </w:r>
      <w:r>
        <w:rPr>
          <w:w w:val="105"/>
        </w:rPr>
        <w:t>while</w:t>
      </w:r>
      <w:r>
        <w:rPr>
          <w:spacing w:val="-12"/>
          <w:w w:val="105"/>
        </w:rPr>
        <w:t> </w:t>
      </w:r>
      <w:r>
        <w:rPr>
          <w:w w:val="105"/>
        </w:rPr>
        <w:t>entering the purchasing</w:t>
      </w:r>
      <w:r>
        <w:rPr>
          <w:spacing w:val="-8"/>
          <w:w w:val="105"/>
        </w:rPr>
        <w:t> </w:t>
      </w:r>
      <w:r>
        <w:rPr>
          <w:w w:val="105"/>
        </w:rPr>
        <w:t>agreement.</w:t>
      </w:r>
    </w:p>
    <w:p>
      <w:pPr>
        <w:pStyle w:val="BodyText"/>
        <w:spacing w:before="8"/>
      </w:pPr>
    </w:p>
    <w:p>
      <w:pPr>
        <w:pStyle w:val="BodyText"/>
        <w:spacing w:line="244" w:lineRule="auto"/>
        <w:ind w:left="118" w:right="490"/>
        <w:jc w:val="both"/>
      </w:pPr>
      <w:r>
        <w:rPr>
          <w:b/>
          <w:w w:val="105"/>
        </w:rPr>
        <w:t>Standard provision: </w:t>
      </w:r>
      <w:r>
        <w:rPr>
          <w:w w:val="105"/>
        </w:rPr>
        <w:t>The buyer and seller can use the letter of intent to continue the negotiations and purchase agreement on the acceptance of the letter.</w:t>
      </w:r>
    </w:p>
    <w:p>
      <w:pPr>
        <w:pStyle w:val="BodyText"/>
        <w:spacing w:before="7"/>
      </w:pPr>
    </w:p>
    <w:p>
      <w:pPr>
        <w:pStyle w:val="BodyText"/>
        <w:spacing w:line="244" w:lineRule="auto"/>
        <w:ind w:left="118" w:right="491"/>
        <w:jc w:val="both"/>
      </w:pPr>
      <w:r>
        <w:rPr>
          <w:b/>
          <w:w w:val="105"/>
        </w:rPr>
        <w:t>Stand Still</w:t>
      </w:r>
      <w:r>
        <w:rPr>
          <w:w w:val="105"/>
        </w:rPr>
        <w:t>: The letter shall be withdrawn from the proceeding if the buyer have not paid the full amount after the feasibility period or if found that the seller continues further negotiations with other buyer before the feasibility period.</w:t>
      </w:r>
    </w:p>
    <w:p>
      <w:pPr>
        <w:pStyle w:val="BodyText"/>
        <w:spacing w:before="9"/>
      </w:pPr>
    </w:p>
    <w:p>
      <w:pPr>
        <w:pStyle w:val="BodyText"/>
        <w:spacing w:line="244" w:lineRule="auto"/>
        <w:ind w:left="118" w:right="493"/>
        <w:jc w:val="both"/>
      </w:pPr>
      <w:r>
        <w:rPr>
          <w:w w:val="105"/>
        </w:rPr>
        <w:t>The</w:t>
      </w:r>
      <w:r>
        <w:rPr>
          <w:spacing w:val="-17"/>
          <w:w w:val="105"/>
        </w:rPr>
        <w:t> </w:t>
      </w:r>
      <w:r>
        <w:rPr>
          <w:w w:val="105"/>
        </w:rPr>
        <w:t>above</w:t>
      </w:r>
      <w:r>
        <w:rPr>
          <w:spacing w:val="-17"/>
          <w:w w:val="105"/>
        </w:rPr>
        <w:t> </w:t>
      </w:r>
      <w:r>
        <w:rPr>
          <w:w w:val="105"/>
        </w:rPr>
        <w:t>statements</w:t>
      </w:r>
      <w:r>
        <w:rPr>
          <w:spacing w:val="-17"/>
          <w:w w:val="105"/>
        </w:rPr>
        <w:t> </w:t>
      </w:r>
      <w:r>
        <w:rPr>
          <w:w w:val="105"/>
        </w:rPr>
        <w:t>clearly</w:t>
      </w:r>
      <w:r>
        <w:rPr>
          <w:spacing w:val="-16"/>
          <w:w w:val="105"/>
        </w:rPr>
        <w:t> </w:t>
      </w:r>
      <w:r>
        <w:rPr>
          <w:w w:val="105"/>
        </w:rPr>
        <w:t>define</w:t>
      </w:r>
      <w:r>
        <w:rPr>
          <w:spacing w:val="-17"/>
          <w:w w:val="105"/>
        </w:rPr>
        <w:t> </w:t>
      </w:r>
      <w:r>
        <w:rPr>
          <w:w w:val="105"/>
        </w:rPr>
        <w:t>the</w:t>
      </w:r>
      <w:r>
        <w:rPr>
          <w:spacing w:val="-17"/>
          <w:w w:val="105"/>
        </w:rPr>
        <w:t> </w:t>
      </w:r>
      <w:r>
        <w:rPr>
          <w:w w:val="105"/>
        </w:rPr>
        <w:t>mutual</w:t>
      </w:r>
      <w:r>
        <w:rPr>
          <w:spacing w:val="-16"/>
          <w:w w:val="105"/>
        </w:rPr>
        <w:t> </w:t>
      </w:r>
      <w:r>
        <w:rPr>
          <w:w w:val="105"/>
        </w:rPr>
        <w:t>concern</w:t>
      </w:r>
      <w:r>
        <w:rPr>
          <w:spacing w:val="-17"/>
          <w:w w:val="105"/>
        </w:rPr>
        <w:t> </w:t>
      </w:r>
      <w:r>
        <w:rPr>
          <w:w w:val="105"/>
        </w:rPr>
        <w:t>in</w:t>
      </w:r>
      <w:r>
        <w:rPr>
          <w:spacing w:val="-17"/>
          <w:w w:val="105"/>
        </w:rPr>
        <w:t> </w:t>
      </w:r>
      <w:r>
        <w:rPr>
          <w:w w:val="105"/>
        </w:rPr>
        <w:t>proceeding</w:t>
      </w:r>
      <w:r>
        <w:rPr>
          <w:spacing w:val="-17"/>
          <w:w w:val="105"/>
        </w:rPr>
        <w:t> </w:t>
      </w:r>
      <w:r>
        <w:rPr>
          <w:w w:val="105"/>
        </w:rPr>
        <w:t>with</w:t>
      </w:r>
      <w:r>
        <w:rPr>
          <w:spacing w:val="-16"/>
          <w:w w:val="105"/>
        </w:rPr>
        <w:t> </w:t>
      </w:r>
      <w:r>
        <w:rPr>
          <w:w w:val="105"/>
        </w:rPr>
        <w:t>the</w:t>
      </w:r>
      <w:r>
        <w:rPr>
          <w:spacing w:val="-17"/>
          <w:w w:val="105"/>
        </w:rPr>
        <w:t> </w:t>
      </w:r>
      <w:r>
        <w:rPr>
          <w:w w:val="105"/>
        </w:rPr>
        <w:t>purchse</w:t>
      </w:r>
      <w:r>
        <w:rPr>
          <w:spacing w:val="-17"/>
          <w:w w:val="105"/>
        </w:rPr>
        <w:t> </w:t>
      </w:r>
      <w:r>
        <w:rPr>
          <w:w w:val="105"/>
        </w:rPr>
        <w:t>of</w:t>
      </w:r>
      <w:r>
        <w:rPr>
          <w:spacing w:val="-16"/>
          <w:w w:val="105"/>
        </w:rPr>
        <w:t> </w:t>
      </w:r>
      <w:r>
        <w:rPr>
          <w:w w:val="105"/>
        </w:rPr>
        <w:t>this</w:t>
      </w:r>
      <w:r>
        <w:rPr>
          <w:spacing w:val="-17"/>
          <w:w w:val="105"/>
        </w:rPr>
        <w:t> </w:t>
      </w:r>
      <w:r>
        <w:rPr>
          <w:w w:val="105"/>
        </w:rPr>
        <w:t>real</w:t>
      </w:r>
      <w:r>
        <w:rPr>
          <w:spacing w:val="-17"/>
          <w:w w:val="105"/>
        </w:rPr>
        <w:t> </w:t>
      </w:r>
      <w:r>
        <w:rPr>
          <w:w w:val="105"/>
        </w:rPr>
        <w:t>estate</w:t>
      </w:r>
      <w:r>
        <w:rPr>
          <w:spacing w:val="-17"/>
          <w:w w:val="105"/>
        </w:rPr>
        <w:t> </w:t>
      </w:r>
      <w:r>
        <w:rPr>
          <w:w w:val="105"/>
        </w:rPr>
        <w:t>property.</w:t>
      </w:r>
      <w:r>
        <w:rPr>
          <w:spacing w:val="-16"/>
          <w:w w:val="105"/>
        </w:rPr>
        <w:t> </w:t>
      </w:r>
      <w:r>
        <w:rPr>
          <w:w w:val="105"/>
        </w:rPr>
        <w:t>If you</w:t>
      </w:r>
      <w:r>
        <w:rPr>
          <w:spacing w:val="-8"/>
          <w:w w:val="105"/>
        </w:rPr>
        <w:t> </w:t>
      </w:r>
      <w:r>
        <w:rPr>
          <w:w w:val="105"/>
        </w:rPr>
        <w:t>are</w:t>
      </w:r>
      <w:r>
        <w:rPr>
          <w:spacing w:val="-7"/>
          <w:w w:val="105"/>
        </w:rPr>
        <w:t> </w:t>
      </w:r>
      <w:r>
        <w:rPr>
          <w:w w:val="105"/>
        </w:rPr>
        <w:t>agreeing</w:t>
      </w:r>
      <w:r>
        <w:rPr>
          <w:spacing w:val="-8"/>
          <w:w w:val="105"/>
        </w:rPr>
        <w:t> </w:t>
      </w:r>
      <w:r>
        <w:rPr>
          <w:w w:val="105"/>
        </w:rPr>
        <w:t>upon</w:t>
      </w:r>
      <w:r>
        <w:rPr>
          <w:spacing w:val="-7"/>
          <w:w w:val="105"/>
        </w:rPr>
        <w:t> </w:t>
      </w:r>
      <w:r>
        <w:rPr>
          <w:w w:val="105"/>
        </w:rPr>
        <w:t>these</w:t>
      </w:r>
      <w:r>
        <w:rPr>
          <w:spacing w:val="-8"/>
          <w:w w:val="105"/>
        </w:rPr>
        <w:t> </w:t>
      </w:r>
      <w:r>
        <w:rPr>
          <w:w w:val="105"/>
        </w:rPr>
        <w:t>terms</w:t>
      </w:r>
      <w:r>
        <w:rPr>
          <w:spacing w:val="-7"/>
          <w:w w:val="105"/>
        </w:rPr>
        <w:t> </w:t>
      </w:r>
      <w:r>
        <w:rPr>
          <w:w w:val="105"/>
        </w:rPr>
        <w:t>kindly</w:t>
      </w:r>
      <w:r>
        <w:rPr>
          <w:spacing w:val="-8"/>
          <w:w w:val="105"/>
        </w:rPr>
        <w:t> </w:t>
      </w:r>
      <w:r>
        <w:rPr>
          <w:w w:val="105"/>
        </w:rPr>
        <w:t>sign</w:t>
      </w:r>
      <w:r>
        <w:rPr>
          <w:spacing w:val="-7"/>
          <w:w w:val="105"/>
        </w:rPr>
        <w:t> </w:t>
      </w:r>
      <w:r>
        <w:rPr>
          <w:w w:val="105"/>
        </w:rPr>
        <w:t>the</w:t>
      </w:r>
      <w:r>
        <w:rPr>
          <w:spacing w:val="-7"/>
          <w:w w:val="105"/>
        </w:rPr>
        <w:t> </w:t>
      </w:r>
      <w:r>
        <w:rPr>
          <w:w w:val="105"/>
        </w:rPr>
        <w:t>letter</w:t>
      </w:r>
      <w:r>
        <w:rPr>
          <w:spacing w:val="-8"/>
          <w:w w:val="105"/>
        </w:rPr>
        <w:t> </w:t>
      </w:r>
      <w:r>
        <w:rPr>
          <w:w w:val="105"/>
        </w:rPr>
        <w:t>and</w:t>
      </w:r>
      <w:r>
        <w:rPr>
          <w:spacing w:val="-7"/>
          <w:w w:val="105"/>
        </w:rPr>
        <w:t> </w:t>
      </w:r>
      <w:r>
        <w:rPr>
          <w:w w:val="105"/>
        </w:rPr>
        <w:t>return</w:t>
      </w:r>
      <w:r>
        <w:rPr>
          <w:spacing w:val="-8"/>
          <w:w w:val="105"/>
        </w:rPr>
        <w:t> </w:t>
      </w:r>
      <w:r>
        <w:rPr>
          <w:w w:val="105"/>
        </w:rPr>
        <w:t>back</w:t>
      </w:r>
      <w:r>
        <w:rPr>
          <w:spacing w:val="-7"/>
          <w:w w:val="105"/>
        </w:rPr>
        <w:t> </w:t>
      </w:r>
      <w:r>
        <w:rPr>
          <w:w w:val="105"/>
        </w:rPr>
        <w:t>as</w:t>
      </w:r>
      <w:r>
        <w:rPr>
          <w:spacing w:val="-8"/>
          <w:w w:val="105"/>
        </w:rPr>
        <w:t> </w:t>
      </w:r>
      <w:r>
        <w:rPr>
          <w:w w:val="105"/>
        </w:rPr>
        <w:t>soon</w:t>
      </w:r>
      <w:r>
        <w:rPr>
          <w:spacing w:val="-7"/>
          <w:w w:val="105"/>
        </w:rPr>
        <w:t> </w:t>
      </w:r>
      <w:r>
        <w:rPr>
          <w:w w:val="105"/>
        </w:rPr>
        <w:t>as</w:t>
      </w:r>
      <w:r>
        <w:rPr>
          <w:spacing w:val="-8"/>
          <w:w w:val="105"/>
        </w:rPr>
        <w:t> </w:t>
      </w:r>
      <w:r>
        <w:rPr>
          <w:w w:val="105"/>
        </w:rPr>
        <w:t>possible.</w:t>
      </w:r>
    </w:p>
    <w:p>
      <w:pPr>
        <w:pStyle w:val="BodyText"/>
        <w:spacing w:before="7"/>
      </w:pPr>
    </w:p>
    <w:p>
      <w:pPr>
        <w:pStyle w:val="Heading1"/>
      </w:pPr>
      <w:r>
        <w:rPr>
          <w:w w:val="105"/>
        </w:rPr>
        <w:t>Yours Truly</w:t>
      </w:r>
    </w:p>
    <w:p>
      <w:pPr>
        <w:pStyle w:val="BodyText"/>
        <w:spacing w:before="12"/>
        <w:rPr>
          <w:b/>
        </w:rPr>
      </w:pPr>
    </w:p>
    <w:p>
      <w:pPr>
        <w:pStyle w:val="BodyText"/>
        <w:spacing w:before="1"/>
        <w:ind w:left="118"/>
      </w:pPr>
      <w:r>
        <w:rPr/>
        <w:t>Mr. Mark Evangelist</w:t>
      </w:r>
    </w:p>
    <w:p>
      <w:pPr>
        <w:pStyle w:val="BodyText"/>
        <w:spacing w:before="12"/>
      </w:pPr>
    </w:p>
    <w:p>
      <w:pPr>
        <w:pStyle w:val="BodyText"/>
        <w:ind w:left="118"/>
      </w:pPr>
      <w:r>
        <w:rPr>
          <w:w w:val="105"/>
        </w:rPr>
        <w:t>The above letter reflect the mutual understanding between both seller and buyer for the purchase of the property.</w:t>
      </w:r>
    </w:p>
    <w:p>
      <w:pPr>
        <w:pStyle w:val="BodyText"/>
        <w:spacing w:before="12"/>
      </w:pPr>
    </w:p>
    <w:p>
      <w:pPr>
        <w:pStyle w:val="Heading1"/>
        <w:tabs>
          <w:tab w:pos="5154" w:val="left" w:leader="none"/>
        </w:tabs>
      </w:pPr>
      <w:r>
        <w:rPr>
          <w:w w:val="105"/>
        </w:rPr>
        <w:t>Seller:</w:t>
        <w:tab/>
        <w:t>Buyer:</w:t>
      </w:r>
    </w:p>
    <w:p>
      <w:pPr>
        <w:pStyle w:val="BodyText"/>
        <w:tabs>
          <w:tab w:pos="5127" w:val="left" w:leader="none"/>
        </w:tabs>
        <w:spacing w:before="6"/>
        <w:ind w:left="118"/>
      </w:pPr>
      <w:r>
        <w:rPr/>
        <w:drawing>
          <wp:anchor distT="0" distB="0" distL="0" distR="0" allowOverlap="1" layoutInCell="1" locked="0" behindDoc="1" simplePos="0" relativeHeight="251588608">
            <wp:simplePos x="0" y="0"/>
            <wp:positionH relativeFrom="page">
              <wp:posOffset>6229336</wp:posOffset>
            </wp:positionH>
            <wp:positionV relativeFrom="paragraph">
              <wp:posOffset>13677</wp:posOffset>
            </wp:positionV>
            <wp:extent cx="1163025" cy="11630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3025" cy="1163025"/>
                    </a:xfrm>
                    <a:prstGeom prst="rect">
                      <a:avLst/>
                    </a:prstGeom>
                  </pic:spPr>
                </pic:pic>
              </a:graphicData>
            </a:graphic>
          </wp:anchor>
        </w:drawing>
      </w:r>
      <w:r>
        <w:rPr/>
        <w:t>Dr.</w:t>
      </w:r>
      <w:r>
        <w:rPr>
          <w:spacing w:val="-1"/>
        </w:rPr>
        <w:t> </w:t>
      </w:r>
      <w:r>
        <w:rPr/>
        <w:t>Joey</w:t>
      </w:r>
      <w:r>
        <w:rPr>
          <w:spacing w:val="-1"/>
        </w:rPr>
        <w:t> </w:t>
      </w:r>
      <w:r>
        <w:rPr/>
        <w:t>Thomson</w:t>
        <w:tab/>
        <w:t>Mr. Mark</w:t>
      </w:r>
      <w:r>
        <w:rPr>
          <w:spacing w:val="-3"/>
        </w:rPr>
        <w:t> </w:t>
      </w:r>
      <w:r>
        <w:rPr/>
        <w:t>Evangelist</w:t>
      </w:r>
    </w:p>
    <w:p>
      <w:pPr>
        <w:pStyle w:val="BodyText"/>
        <w:rPr>
          <w:sz w:val="26"/>
        </w:rPr>
      </w:pPr>
    </w:p>
    <w:p>
      <w:pPr>
        <w:pStyle w:val="Heading1"/>
        <w:spacing w:before="207"/>
      </w:pPr>
      <w:r>
        <w:rPr/>
        <w:t>Date of Acceptance</w:t>
      </w:r>
    </w:p>
    <w:p>
      <w:pPr>
        <w:pStyle w:val="BodyText"/>
        <w:spacing w:before="6"/>
        <w:ind w:left="118"/>
      </w:pPr>
      <w:r>
        <w:rPr/>
        <w:t>24.07.2019</w:t>
      </w:r>
    </w:p>
    <w:sectPr>
      <w:type w:val="continuous"/>
      <w:pgSz w:w="11910" w:h="16850"/>
      <w:pgMar w:top="540" w:bottom="0" w:left="5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0"/>
      <w:szCs w:val="20"/>
      <w:lang w:val="en-US" w:eastAsia="en-US" w:bidi="en-US"/>
    </w:rPr>
  </w:style>
  <w:style w:styleId="Heading1" w:type="paragraph">
    <w:name w:val="Heading 1"/>
    <w:basedOn w:val="Normal"/>
    <w:uiPriority w:val="1"/>
    <w:qFormat/>
    <w:pPr>
      <w:ind w:left="118"/>
      <w:outlineLvl w:val="1"/>
    </w:pPr>
    <w:rPr>
      <w:rFonts w:ascii="Palatino Linotype" w:hAnsi="Palatino Linotype" w:eastAsia="Palatino Linotype" w:cs="Palatino Linotype"/>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tripathi</dc:creator>
  <cp:keywords>DAEH7VpCQkQ,BACrKZxYL2I</cp:keywords>
  <dc:title>Letter of Intent to Purchase Real Estate</dc:title>
  <dcterms:created xsi:type="dcterms:W3CDTF">2020-09-16T09:23:34Z</dcterms:created>
  <dcterms:modified xsi:type="dcterms:W3CDTF">2020-09-16T09:23:34Z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Canva</vt:lpwstr>
  </property>
  <property fmtid="{D5CDD505-2E9C-101B-9397-08002B2CF9AE}" pid="4" name="LastSaved">
    <vt:filetime>2020-09-16T00:00:00Z</vt:filetime>
  </property>
</Properties>
</file>