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5"/>
        <w:ind w:left="1259" w:right="1551" w:firstLine="0"/>
        <w:jc w:val="center"/>
        <w:rPr>
          <w:rFonts w:ascii="Georgia"/>
          <w:b/>
          <w:sz w:val="42"/>
        </w:rPr>
      </w:pPr>
      <w:r>
        <w:rPr/>
        <w:pict>
          <v:group style="position:absolute;margin-left:.0pt;margin-top:.019397pt;width:595.5pt;height:842.1pt;mso-position-horizontal-relative:page;mso-position-vertical-relative:page;z-index:-251747328" coordorigin="0,0" coordsize="11910,16842">
            <v:line style="position:absolute" from="0,66" to="11910,66" stroked="true" strokeweight="6.591227pt" strokecolor="#008037">
              <v:stroke dashstyle="solid"/>
            </v:line>
            <v:line style="position:absolute" from="66,132" to="66,16706" stroked="true" strokeweight="6.58049pt" strokecolor="#008037">
              <v:stroke dashstyle="solid"/>
            </v:line>
            <v:rect style="position:absolute;left:0;top:16706;width:11910;height:136" filled="true" fillcolor="#008037" stroked="false">
              <v:fill type="solid"/>
            </v:rect>
            <v:line style="position:absolute" from="11857,132" to="11857,16707" stroked="true" strokeweight="5.259129pt" strokecolor="#008037">
              <v:stroke dashstyle="solid"/>
            </v:line>
            <w10:wrap type="none"/>
          </v:group>
        </w:pict>
      </w:r>
      <w:r>
        <w:rPr>
          <w:rFonts w:ascii="Georgia"/>
          <w:b/>
          <w:sz w:val="42"/>
        </w:rPr>
        <w:t>Letter of Intent to Purchase Equipment</w:t>
      </w:r>
    </w:p>
    <w:p>
      <w:pPr>
        <w:pStyle w:val="BodyText"/>
        <w:rPr>
          <w:rFonts w:ascii="Georgia"/>
          <w:b/>
          <w:sz w:val="20"/>
        </w:rPr>
      </w:pPr>
    </w:p>
    <w:p>
      <w:pPr>
        <w:pStyle w:val="BodyText"/>
        <w:spacing w:before="7"/>
        <w:rPr>
          <w:rFonts w:ascii="Georgia"/>
          <w:b/>
          <w:sz w:val="24"/>
        </w:rPr>
      </w:pPr>
    </w:p>
    <w:p>
      <w:pPr>
        <w:spacing w:line="247" w:lineRule="auto" w:before="0"/>
        <w:ind w:left="100" w:right="7979" w:firstLine="0"/>
        <w:jc w:val="left"/>
        <w:rPr>
          <w:sz w:val="19"/>
        </w:rPr>
      </w:pPr>
      <w:r>
        <w:rPr>
          <w:rFonts w:ascii="Georgia"/>
          <w:b/>
          <w:w w:val="95"/>
          <w:sz w:val="19"/>
        </w:rPr>
        <w:t>Company Name</w:t>
      </w:r>
      <w:r>
        <w:rPr>
          <w:w w:val="95"/>
          <w:sz w:val="19"/>
        </w:rPr>
        <w:t>: ABC Private Limited </w:t>
      </w:r>
      <w:r>
        <w:rPr>
          <w:rFonts w:ascii="Georgia"/>
          <w:b/>
          <w:sz w:val="19"/>
        </w:rPr>
        <w:t>Address</w:t>
      </w:r>
      <w:r>
        <w:rPr>
          <w:sz w:val="19"/>
        </w:rPr>
        <w:t>: 9634 Winchester Way Owensboro, KY 42301</w:t>
      </w:r>
    </w:p>
    <w:p>
      <w:pPr>
        <w:spacing w:before="2"/>
        <w:ind w:left="100" w:right="0" w:firstLine="0"/>
        <w:jc w:val="left"/>
        <w:rPr>
          <w:sz w:val="19"/>
        </w:rPr>
      </w:pPr>
      <w:r>
        <w:rPr>
          <w:rFonts w:ascii="Georgia"/>
          <w:b/>
          <w:sz w:val="19"/>
        </w:rPr>
        <w:t>City</w:t>
      </w:r>
      <w:r>
        <w:rPr>
          <w:sz w:val="19"/>
        </w:rPr>
        <w:t>: Owensboro</w:t>
      </w:r>
    </w:p>
    <w:p>
      <w:pPr>
        <w:spacing w:before="8"/>
        <w:ind w:left="100" w:right="0" w:firstLine="0"/>
        <w:jc w:val="left"/>
        <w:rPr>
          <w:sz w:val="19"/>
        </w:rPr>
      </w:pPr>
      <w:r>
        <w:rPr>
          <w:rFonts w:ascii="Georgia"/>
          <w:b/>
          <w:sz w:val="19"/>
        </w:rPr>
        <w:t>State</w:t>
      </w:r>
      <w:r>
        <w:rPr>
          <w:sz w:val="19"/>
        </w:rPr>
        <w:t>: Kentucky</w:t>
      </w:r>
    </w:p>
    <w:p>
      <w:pPr>
        <w:pStyle w:val="BodyText"/>
        <w:spacing w:before="3"/>
        <w:rPr>
          <w:sz w:val="20"/>
        </w:rPr>
      </w:pPr>
    </w:p>
    <w:p>
      <w:pPr>
        <w:pStyle w:val="BodyText"/>
        <w:spacing w:line="494" w:lineRule="auto" w:before="1"/>
        <w:ind w:left="100" w:right="6558"/>
        <w:jc w:val="both"/>
      </w:pPr>
      <w:r>
        <w:rPr>
          <w:rFonts w:ascii="Georgia"/>
          <w:b/>
        </w:rPr>
        <w:t>Subject</w:t>
      </w:r>
      <w:r>
        <w:rPr/>
        <w:t>: Letter of Intent to Purchase of the Equipment Dear Joey,</w:t>
      </w:r>
    </w:p>
    <w:p>
      <w:pPr>
        <w:pStyle w:val="BodyText"/>
        <w:spacing w:line="247" w:lineRule="auto" w:before="2"/>
        <w:ind w:left="100" w:right="342"/>
        <w:jc w:val="both"/>
      </w:pPr>
      <w:r>
        <w:rPr>
          <w:w w:val="105"/>
        </w:rPr>
        <w:t>This letter of intent is addressed to Mr.Joey, The Tag Tech Private Limited, 8446 Hilltop Lane Dothan, AL 36301 and shall provide set of term and interest that we may agree upon. This letter therefore summarizes the discussion between the companies dated on 20.07.2019 with respect to the affirmed purchase.</w:t>
      </w:r>
    </w:p>
    <w:p>
      <w:pPr>
        <w:pStyle w:val="BodyText"/>
        <w:spacing w:before="10"/>
      </w:pPr>
    </w:p>
    <w:p>
      <w:pPr>
        <w:pStyle w:val="BodyText"/>
        <w:spacing w:line="247" w:lineRule="auto"/>
        <w:ind w:left="100" w:right="340"/>
        <w:jc w:val="both"/>
      </w:pPr>
      <w:r>
        <w:rPr>
          <w:w w:val="105"/>
        </w:rPr>
        <w:t>The buyer intents to purchase the following equipment from The Tag Tech Private Limited with the corresponding specifications.</w:t>
      </w:r>
    </w:p>
    <w:p>
      <w:pPr>
        <w:pStyle w:val="BodyText"/>
        <w:spacing w:before="7"/>
        <w:rPr>
          <w:sz w:val="8"/>
        </w:rPr>
      </w:pPr>
    </w:p>
    <w:tbl>
      <w:tblPr>
        <w:tblW w:w="0" w:type="auto"/>
        <w:jc w:val="left"/>
        <w:tblInd w:w="13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4303"/>
        <w:gridCol w:w="3500"/>
      </w:tblGrid>
      <w:tr>
        <w:trPr>
          <w:trHeight w:val="555" w:hRule="atLeast"/>
        </w:trPr>
        <w:tc>
          <w:tcPr>
            <w:tcW w:w="4303" w:type="dxa"/>
            <w:tcBorders>
              <w:bottom w:val="single" w:sz="12" w:space="0" w:color="000000"/>
              <w:right w:val="single" w:sz="12" w:space="0" w:color="000000"/>
            </w:tcBorders>
          </w:tcPr>
          <w:p>
            <w:pPr>
              <w:pStyle w:val="TableParagraph"/>
              <w:spacing w:before="156"/>
              <w:ind w:left="304"/>
              <w:rPr>
                <w:rFonts w:ascii="Georgia"/>
                <w:b/>
                <w:sz w:val="28"/>
              </w:rPr>
            </w:pPr>
            <w:r>
              <w:rPr>
                <w:rFonts w:ascii="Georgia"/>
                <w:b/>
                <w:sz w:val="28"/>
              </w:rPr>
              <w:t>Description of Equipment</w:t>
            </w:r>
          </w:p>
        </w:tc>
        <w:tc>
          <w:tcPr>
            <w:tcW w:w="3500" w:type="dxa"/>
            <w:tcBorders>
              <w:left w:val="single" w:sz="12" w:space="0" w:color="000000"/>
              <w:bottom w:val="single" w:sz="12" w:space="0" w:color="000000"/>
            </w:tcBorders>
          </w:tcPr>
          <w:p>
            <w:pPr>
              <w:pStyle w:val="TableParagraph"/>
              <w:spacing w:before="156"/>
              <w:ind w:left="1337"/>
              <w:rPr>
                <w:rFonts w:ascii="Georgia"/>
                <w:b/>
                <w:sz w:val="28"/>
              </w:rPr>
            </w:pPr>
            <w:r>
              <w:rPr>
                <w:rFonts w:ascii="Georgia"/>
                <w:b/>
                <w:sz w:val="28"/>
              </w:rPr>
              <w:t>Quantity</w:t>
            </w:r>
          </w:p>
        </w:tc>
      </w:tr>
      <w:tr>
        <w:trPr>
          <w:trHeight w:val="558" w:hRule="atLeast"/>
        </w:trPr>
        <w:tc>
          <w:tcPr>
            <w:tcW w:w="4303" w:type="dxa"/>
            <w:tcBorders>
              <w:top w:val="single" w:sz="12" w:space="0" w:color="000000"/>
              <w:bottom w:val="single" w:sz="12" w:space="0" w:color="000000"/>
              <w:right w:val="single" w:sz="12" w:space="0" w:color="000000"/>
            </w:tcBorders>
          </w:tcPr>
          <w:p>
            <w:pPr>
              <w:pStyle w:val="TableParagraph"/>
              <w:rPr>
                <w:sz w:val="20"/>
              </w:rPr>
            </w:pPr>
            <w:r>
              <w:rPr>
                <w:sz w:val="20"/>
              </w:rPr>
              <w:t>Epson L485 Multifunction Inkjet Printer</w:t>
            </w:r>
          </w:p>
        </w:tc>
        <w:tc>
          <w:tcPr>
            <w:tcW w:w="3500" w:type="dxa"/>
            <w:tcBorders>
              <w:top w:val="single" w:sz="12" w:space="0" w:color="000000"/>
              <w:left w:val="single" w:sz="12" w:space="0" w:color="000000"/>
              <w:bottom w:val="single" w:sz="12" w:space="0" w:color="000000"/>
            </w:tcBorders>
          </w:tcPr>
          <w:p>
            <w:pPr>
              <w:pStyle w:val="TableParagraph"/>
              <w:ind w:left="100"/>
              <w:jc w:val="center"/>
              <w:rPr>
                <w:sz w:val="20"/>
              </w:rPr>
            </w:pPr>
            <w:r>
              <w:rPr>
                <w:w w:val="98"/>
                <w:sz w:val="20"/>
              </w:rPr>
              <w:t>4</w:t>
            </w:r>
          </w:p>
        </w:tc>
      </w:tr>
      <w:tr>
        <w:trPr>
          <w:trHeight w:val="560" w:hRule="atLeast"/>
        </w:trPr>
        <w:tc>
          <w:tcPr>
            <w:tcW w:w="4303" w:type="dxa"/>
            <w:tcBorders>
              <w:top w:val="single" w:sz="12" w:space="0" w:color="000000"/>
              <w:bottom w:val="single" w:sz="12" w:space="0" w:color="000000"/>
              <w:right w:val="single" w:sz="12" w:space="0" w:color="000000"/>
            </w:tcBorders>
          </w:tcPr>
          <w:p>
            <w:pPr>
              <w:pStyle w:val="TableParagraph"/>
              <w:spacing w:before="131"/>
              <w:rPr>
                <w:sz w:val="20"/>
              </w:rPr>
            </w:pPr>
            <w:r>
              <w:rPr>
                <w:sz w:val="20"/>
              </w:rPr>
              <w:t>HD Pro Webcam C920</w:t>
            </w:r>
          </w:p>
        </w:tc>
        <w:tc>
          <w:tcPr>
            <w:tcW w:w="3500" w:type="dxa"/>
            <w:tcBorders>
              <w:top w:val="single" w:sz="12" w:space="0" w:color="000000"/>
              <w:left w:val="single" w:sz="12" w:space="0" w:color="000000"/>
              <w:bottom w:val="single" w:sz="12" w:space="0" w:color="000000"/>
            </w:tcBorders>
          </w:tcPr>
          <w:p>
            <w:pPr>
              <w:pStyle w:val="TableParagraph"/>
              <w:spacing w:before="131"/>
              <w:ind w:left="1660" w:right="1562"/>
              <w:jc w:val="center"/>
              <w:rPr>
                <w:sz w:val="20"/>
              </w:rPr>
            </w:pPr>
            <w:r>
              <w:rPr>
                <w:sz w:val="20"/>
              </w:rPr>
              <w:t>22</w:t>
            </w:r>
          </w:p>
        </w:tc>
      </w:tr>
      <w:tr>
        <w:trPr>
          <w:trHeight w:val="553" w:hRule="atLeast"/>
        </w:trPr>
        <w:tc>
          <w:tcPr>
            <w:tcW w:w="4303" w:type="dxa"/>
            <w:tcBorders>
              <w:top w:val="single" w:sz="12" w:space="0" w:color="000000"/>
              <w:right w:val="single" w:sz="12" w:space="0" w:color="000000"/>
            </w:tcBorders>
          </w:tcPr>
          <w:p>
            <w:pPr>
              <w:pStyle w:val="TableParagraph"/>
              <w:spacing w:before="163"/>
              <w:rPr>
                <w:sz w:val="20"/>
              </w:rPr>
            </w:pPr>
            <w:r>
              <w:rPr>
                <w:sz w:val="20"/>
              </w:rPr>
              <w:t>AC1.GOx Bio Sensor</w:t>
            </w:r>
          </w:p>
        </w:tc>
        <w:tc>
          <w:tcPr>
            <w:tcW w:w="3500" w:type="dxa"/>
            <w:tcBorders>
              <w:top w:val="single" w:sz="12" w:space="0" w:color="000000"/>
              <w:left w:val="single" w:sz="12" w:space="0" w:color="000000"/>
            </w:tcBorders>
          </w:tcPr>
          <w:p>
            <w:pPr>
              <w:pStyle w:val="TableParagraph"/>
              <w:spacing w:before="163"/>
              <w:ind w:left="170"/>
              <w:jc w:val="center"/>
              <w:rPr>
                <w:sz w:val="20"/>
              </w:rPr>
            </w:pPr>
            <w:r>
              <w:rPr>
                <w:w w:val="81"/>
                <w:sz w:val="20"/>
              </w:rPr>
              <w:t>7</w:t>
            </w:r>
          </w:p>
        </w:tc>
      </w:tr>
    </w:tbl>
    <w:p>
      <w:pPr>
        <w:pStyle w:val="BodyText"/>
        <w:spacing w:line="494" w:lineRule="auto" w:before="131"/>
        <w:ind w:left="100" w:right="2559"/>
      </w:pPr>
      <w:r>
        <w:rPr>
          <w:w w:val="105"/>
        </w:rPr>
        <w:t>Furthermore,</w:t>
      </w:r>
      <w:r>
        <w:rPr>
          <w:spacing w:val="-12"/>
          <w:w w:val="105"/>
        </w:rPr>
        <w:t> </w:t>
      </w:r>
      <w:r>
        <w:rPr>
          <w:w w:val="105"/>
        </w:rPr>
        <w:t>this</w:t>
      </w:r>
      <w:r>
        <w:rPr>
          <w:spacing w:val="-12"/>
          <w:w w:val="105"/>
        </w:rPr>
        <w:t> </w:t>
      </w:r>
      <w:r>
        <w:rPr>
          <w:w w:val="105"/>
        </w:rPr>
        <w:t>letter</w:t>
      </w:r>
      <w:r>
        <w:rPr>
          <w:spacing w:val="-11"/>
          <w:w w:val="105"/>
        </w:rPr>
        <w:t> </w:t>
      </w:r>
      <w:r>
        <w:rPr>
          <w:w w:val="105"/>
        </w:rPr>
        <w:t>will</w:t>
      </w:r>
      <w:r>
        <w:rPr>
          <w:spacing w:val="-12"/>
          <w:w w:val="105"/>
        </w:rPr>
        <w:t> </w:t>
      </w:r>
      <w:r>
        <w:rPr>
          <w:w w:val="105"/>
        </w:rPr>
        <w:t>serve</w:t>
      </w:r>
      <w:r>
        <w:rPr>
          <w:spacing w:val="-12"/>
          <w:w w:val="105"/>
        </w:rPr>
        <w:t> </w:t>
      </w:r>
      <w:r>
        <w:rPr>
          <w:w w:val="105"/>
        </w:rPr>
        <w:t>as</w:t>
      </w:r>
      <w:r>
        <w:rPr>
          <w:spacing w:val="-11"/>
          <w:w w:val="105"/>
        </w:rPr>
        <w:t> </w:t>
      </w:r>
      <w:r>
        <w:rPr>
          <w:w w:val="105"/>
        </w:rPr>
        <w:t>the</w:t>
      </w:r>
      <w:r>
        <w:rPr>
          <w:spacing w:val="-12"/>
          <w:w w:val="105"/>
        </w:rPr>
        <w:t> </w:t>
      </w:r>
      <w:r>
        <w:rPr>
          <w:w w:val="105"/>
        </w:rPr>
        <w:t>definitive</w:t>
      </w:r>
      <w:r>
        <w:rPr>
          <w:spacing w:val="-12"/>
          <w:w w:val="105"/>
        </w:rPr>
        <w:t> </w:t>
      </w:r>
      <w:r>
        <w:rPr>
          <w:w w:val="105"/>
        </w:rPr>
        <w:t>sales</w:t>
      </w:r>
      <w:r>
        <w:rPr>
          <w:spacing w:val="-11"/>
          <w:w w:val="105"/>
        </w:rPr>
        <w:t> </w:t>
      </w:r>
      <w:r>
        <w:rPr>
          <w:w w:val="105"/>
        </w:rPr>
        <w:t>agreement</w:t>
      </w:r>
      <w:r>
        <w:rPr>
          <w:spacing w:val="-12"/>
          <w:w w:val="105"/>
        </w:rPr>
        <w:t> </w:t>
      </w:r>
      <w:r>
        <w:rPr>
          <w:w w:val="105"/>
        </w:rPr>
        <w:t>that</w:t>
      </w:r>
      <w:r>
        <w:rPr>
          <w:spacing w:val="-12"/>
          <w:w w:val="105"/>
        </w:rPr>
        <w:t> </w:t>
      </w:r>
      <w:r>
        <w:rPr>
          <w:w w:val="105"/>
        </w:rPr>
        <w:t>both</w:t>
      </w:r>
      <w:r>
        <w:rPr>
          <w:spacing w:val="-11"/>
          <w:w w:val="105"/>
        </w:rPr>
        <w:t> </w:t>
      </w:r>
      <w:r>
        <w:rPr>
          <w:w w:val="105"/>
        </w:rPr>
        <w:t>parties</w:t>
      </w:r>
      <w:r>
        <w:rPr>
          <w:spacing w:val="-12"/>
          <w:w w:val="105"/>
        </w:rPr>
        <w:t> </w:t>
      </w:r>
      <w:r>
        <w:rPr>
          <w:w w:val="105"/>
        </w:rPr>
        <w:t>can</w:t>
      </w:r>
      <w:r>
        <w:rPr>
          <w:spacing w:val="-12"/>
          <w:w w:val="105"/>
        </w:rPr>
        <w:t> </w:t>
      </w:r>
      <w:r>
        <w:rPr>
          <w:w w:val="105"/>
        </w:rPr>
        <w:t>agree</w:t>
      </w:r>
      <w:r>
        <w:rPr>
          <w:spacing w:val="-11"/>
          <w:w w:val="105"/>
        </w:rPr>
        <w:t> </w:t>
      </w:r>
      <w:r>
        <w:rPr>
          <w:w w:val="105"/>
        </w:rPr>
        <w:t>upon. Purchase</w:t>
      </w:r>
      <w:r>
        <w:rPr>
          <w:spacing w:val="-5"/>
          <w:w w:val="105"/>
        </w:rPr>
        <w:t> </w:t>
      </w:r>
      <w:r>
        <w:rPr>
          <w:w w:val="105"/>
        </w:rPr>
        <w:t>Price:</w:t>
      </w:r>
      <w:r>
        <w:rPr>
          <w:spacing w:val="-5"/>
          <w:w w:val="105"/>
        </w:rPr>
        <w:t> </w:t>
      </w:r>
      <w:r>
        <w:rPr>
          <w:w w:val="105"/>
        </w:rPr>
        <w:t>purchase</w:t>
      </w:r>
      <w:r>
        <w:rPr>
          <w:spacing w:val="-5"/>
          <w:w w:val="105"/>
        </w:rPr>
        <w:t> </w:t>
      </w:r>
      <w:r>
        <w:rPr>
          <w:w w:val="105"/>
        </w:rPr>
        <w:t>price</w:t>
      </w:r>
      <w:r>
        <w:rPr>
          <w:spacing w:val="-5"/>
          <w:w w:val="105"/>
        </w:rPr>
        <w:t> </w:t>
      </w:r>
      <w:r>
        <w:rPr>
          <w:w w:val="105"/>
        </w:rPr>
        <w:t>shall</w:t>
      </w:r>
      <w:r>
        <w:rPr>
          <w:spacing w:val="-5"/>
          <w:w w:val="105"/>
        </w:rPr>
        <w:t> </w:t>
      </w:r>
      <w:r>
        <w:rPr>
          <w:w w:val="105"/>
        </w:rPr>
        <w:t>be</w:t>
      </w:r>
      <w:r>
        <w:rPr>
          <w:spacing w:val="-5"/>
          <w:w w:val="105"/>
        </w:rPr>
        <w:t> </w:t>
      </w:r>
      <w:r>
        <w:rPr>
          <w:w w:val="105"/>
        </w:rPr>
        <w:t>discussed</w:t>
      </w:r>
      <w:r>
        <w:rPr>
          <w:spacing w:val="-5"/>
          <w:w w:val="105"/>
        </w:rPr>
        <w:t> </w:t>
      </w:r>
      <w:r>
        <w:rPr>
          <w:w w:val="105"/>
        </w:rPr>
        <w:t>over</w:t>
      </w:r>
      <w:r>
        <w:rPr>
          <w:spacing w:val="-4"/>
          <w:w w:val="105"/>
        </w:rPr>
        <w:t> </w:t>
      </w:r>
      <w:r>
        <w:rPr>
          <w:w w:val="105"/>
        </w:rPr>
        <w:t>agreeing</w:t>
      </w:r>
      <w:r>
        <w:rPr>
          <w:spacing w:val="-5"/>
          <w:w w:val="105"/>
        </w:rPr>
        <w:t> </w:t>
      </w:r>
      <w:r>
        <w:rPr>
          <w:w w:val="105"/>
        </w:rPr>
        <w:t>to</w:t>
      </w:r>
      <w:r>
        <w:rPr>
          <w:spacing w:val="-5"/>
          <w:w w:val="105"/>
        </w:rPr>
        <w:t> </w:t>
      </w:r>
      <w:r>
        <w:rPr>
          <w:w w:val="105"/>
        </w:rPr>
        <w:t>the</w:t>
      </w:r>
      <w:r>
        <w:rPr>
          <w:spacing w:val="-5"/>
          <w:w w:val="105"/>
        </w:rPr>
        <w:t> </w:t>
      </w:r>
      <w:r>
        <w:rPr>
          <w:w w:val="105"/>
        </w:rPr>
        <w:t>letter</w:t>
      </w:r>
      <w:r>
        <w:rPr>
          <w:spacing w:val="-5"/>
          <w:w w:val="105"/>
        </w:rPr>
        <w:t> </w:t>
      </w:r>
      <w:r>
        <w:rPr>
          <w:w w:val="105"/>
        </w:rPr>
        <w:t>of</w:t>
      </w:r>
      <w:r>
        <w:rPr>
          <w:spacing w:val="-5"/>
          <w:w w:val="105"/>
        </w:rPr>
        <w:t> </w:t>
      </w:r>
      <w:r>
        <w:rPr>
          <w:w w:val="105"/>
        </w:rPr>
        <w:t>intent.</w:t>
      </w:r>
    </w:p>
    <w:p>
      <w:pPr>
        <w:pStyle w:val="BodyText"/>
        <w:spacing w:line="247" w:lineRule="auto" w:before="2"/>
        <w:ind w:left="100" w:right="344"/>
        <w:jc w:val="both"/>
      </w:pPr>
      <w:r>
        <w:rPr>
          <w:w w:val="105"/>
        </w:rPr>
        <w:t>Delivery</w:t>
      </w:r>
      <w:r>
        <w:rPr>
          <w:spacing w:val="-6"/>
          <w:w w:val="105"/>
        </w:rPr>
        <w:t> </w:t>
      </w:r>
      <w:r>
        <w:rPr>
          <w:w w:val="105"/>
        </w:rPr>
        <w:t>of</w:t>
      </w:r>
      <w:r>
        <w:rPr>
          <w:spacing w:val="-5"/>
          <w:w w:val="105"/>
        </w:rPr>
        <w:t> </w:t>
      </w:r>
      <w:r>
        <w:rPr>
          <w:w w:val="105"/>
        </w:rPr>
        <w:t>Equipment:</w:t>
      </w:r>
      <w:r>
        <w:rPr>
          <w:spacing w:val="-5"/>
          <w:w w:val="105"/>
        </w:rPr>
        <w:t> </w:t>
      </w:r>
      <w:r>
        <w:rPr>
          <w:w w:val="105"/>
        </w:rPr>
        <w:t>The</w:t>
      </w:r>
      <w:r>
        <w:rPr>
          <w:spacing w:val="-5"/>
          <w:w w:val="105"/>
        </w:rPr>
        <w:t> </w:t>
      </w:r>
      <w:r>
        <w:rPr>
          <w:w w:val="105"/>
        </w:rPr>
        <w:t>seller</w:t>
      </w:r>
      <w:r>
        <w:rPr>
          <w:spacing w:val="-6"/>
          <w:w w:val="105"/>
        </w:rPr>
        <w:t> </w:t>
      </w:r>
      <w:r>
        <w:rPr>
          <w:w w:val="105"/>
        </w:rPr>
        <w:t>shall</w:t>
      </w:r>
      <w:r>
        <w:rPr>
          <w:spacing w:val="-5"/>
          <w:w w:val="105"/>
        </w:rPr>
        <w:t> </w:t>
      </w:r>
      <w:r>
        <w:rPr>
          <w:w w:val="105"/>
        </w:rPr>
        <w:t>deliver</w:t>
      </w:r>
      <w:r>
        <w:rPr>
          <w:spacing w:val="-5"/>
          <w:w w:val="105"/>
        </w:rPr>
        <w:t> </w:t>
      </w:r>
      <w:r>
        <w:rPr>
          <w:w w:val="105"/>
        </w:rPr>
        <w:t>to</w:t>
      </w:r>
      <w:r>
        <w:rPr>
          <w:spacing w:val="-5"/>
          <w:w w:val="105"/>
        </w:rPr>
        <w:t> </w:t>
      </w:r>
      <w:r>
        <w:rPr>
          <w:w w:val="105"/>
        </w:rPr>
        <w:t>the</w:t>
      </w:r>
      <w:r>
        <w:rPr>
          <w:spacing w:val="-6"/>
          <w:w w:val="105"/>
        </w:rPr>
        <w:t> </w:t>
      </w:r>
      <w:r>
        <w:rPr>
          <w:w w:val="105"/>
        </w:rPr>
        <w:t>address</w:t>
      </w:r>
      <w:r>
        <w:rPr>
          <w:spacing w:val="-5"/>
          <w:w w:val="105"/>
        </w:rPr>
        <w:t> </w:t>
      </w:r>
      <w:r>
        <w:rPr>
          <w:w w:val="105"/>
        </w:rPr>
        <w:t>mentioned</w:t>
      </w:r>
      <w:r>
        <w:rPr>
          <w:spacing w:val="-5"/>
          <w:w w:val="105"/>
        </w:rPr>
        <w:t> </w:t>
      </w:r>
      <w:r>
        <w:rPr>
          <w:w w:val="105"/>
        </w:rPr>
        <w:t>above</w:t>
      </w:r>
      <w:r>
        <w:rPr>
          <w:spacing w:val="-5"/>
          <w:w w:val="105"/>
        </w:rPr>
        <w:t> </w:t>
      </w:r>
      <w:r>
        <w:rPr>
          <w:w w:val="105"/>
        </w:rPr>
        <w:t>for</w:t>
      </w:r>
      <w:r>
        <w:rPr>
          <w:spacing w:val="-6"/>
          <w:w w:val="105"/>
        </w:rPr>
        <w:t> </w:t>
      </w:r>
      <w:r>
        <w:rPr>
          <w:w w:val="105"/>
        </w:rPr>
        <w:t>the</w:t>
      </w:r>
      <w:r>
        <w:rPr>
          <w:spacing w:val="-5"/>
          <w:w w:val="105"/>
        </w:rPr>
        <w:t> </w:t>
      </w:r>
      <w:r>
        <w:rPr>
          <w:w w:val="105"/>
        </w:rPr>
        <w:t>buyer.</w:t>
      </w:r>
      <w:r>
        <w:rPr>
          <w:spacing w:val="-5"/>
          <w:w w:val="105"/>
        </w:rPr>
        <w:t> </w:t>
      </w:r>
      <w:r>
        <w:rPr>
          <w:w w:val="105"/>
        </w:rPr>
        <w:t>The</w:t>
      </w:r>
      <w:r>
        <w:rPr>
          <w:spacing w:val="-5"/>
          <w:w w:val="105"/>
        </w:rPr>
        <w:t> </w:t>
      </w:r>
      <w:r>
        <w:rPr>
          <w:w w:val="105"/>
        </w:rPr>
        <w:t>risk</w:t>
      </w:r>
      <w:r>
        <w:rPr>
          <w:spacing w:val="-6"/>
          <w:w w:val="105"/>
        </w:rPr>
        <w:t> </w:t>
      </w:r>
      <w:r>
        <w:rPr>
          <w:w w:val="105"/>
        </w:rPr>
        <w:t>or</w:t>
      </w:r>
      <w:r>
        <w:rPr>
          <w:spacing w:val="-5"/>
          <w:w w:val="105"/>
        </w:rPr>
        <w:t> </w:t>
      </w:r>
      <w:r>
        <w:rPr>
          <w:w w:val="105"/>
        </w:rPr>
        <w:t>damage</w:t>
      </w:r>
      <w:r>
        <w:rPr>
          <w:spacing w:val="-5"/>
          <w:w w:val="105"/>
        </w:rPr>
        <w:t> </w:t>
      </w:r>
      <w:r>
        <w:rPr>
          <w:w w:val="105"/>
        </w:rPr>
        <w:t>during</w:t>
      </w:r>
      <w:r>
        <w:rPr>
          <w:spacing w:val="-5"/>
          <w:w w:val="105"/>
        </w:rPr>
        <w:t> </w:t>
      </w:r>
      <w:r>
        <w:rPr>
          <w:w w:val="105"/>
        </w:rPr>
        <w:t>the delivery will by the passed on to the</w:t>
      </w:r>
      <w:r>
        <w:rPr>
          <w:spacing w:val="-25"/>
          <w:w w:val="105"/>
        </w:rPr>
        <w:t> </w:t>
      </w:r>
      <w:r>
        <w:rPr>
          <w:w w:val="105"/>
        </w:rPr>
        <w:t>seller.</w:t>
      </w:r>
    </w:p>
    <w:p>
      <w:pPr>
        <w:pStyle w:val="BodyText"/>
        <w:spacing w:before="10"/>
      </w:pPr>
    </w:p>
    <w:p>
      <w:pPr>
        <w:pStyle w:val="BodyText"/>
        <w:spacing w:line="247" w:lineRule="auto"/>
        <w:ind w:left="100" w:right="339"/>
        <w:jc w:val="both"/>
      </w:pPr>
      <w:r>
        <w:rPr>
          <w:w w:val="105"/>
        </w:rPr>
        <w:t>Warranties</w:t>
      </w:r>
      <w:r>
        <w:rPr>
          <w:spacing w:val="-5"/>
          <w:w w:val="105"/>
        </w:rPr>
        <w:t> </w:t>
      </w:r>
      <w:r>
        <w:rPr>
          <w:w w:val="105"/>
        </w:rPr>
        <w:t>and</w:t>
      </w:r>
      <w:r>
        <w:rPr>
          <w:spacing w:val="-4"/>
          <w:w w:val="105"/>
        </w:rPr>
        <w:t> </w:t>
      </w:r>
      <w:r>
        <w:rPr>
          <w:w w:val="105"/>
        </w:rPr>
        <w:t>Claims:</w:t>
      </w:r>
      <w:r>
        <w:rPr>
          <w:spacing w:val="-4"/>
          <w:w w:val="105"/>
        </w:rPr>
        <w:t> </w:t>
      </w:r>
      <w:r>
        <w:rPr>
          <w:w w:val="105"/>
        </w:rPr>
        <w:t>The</w:t>
      </w:r>
      <w:r>
        <w:rPr>
          <w:spacing w:val="-4"/>
          <w:w w:val="105"/>
        </w:rPr>
        <w:t> </w:t>
      </w:r>
      <w:r>
        <w:rPr>
          <w:w w:val="105"/>
        </w:rPr>
        <w:t>buyer</w:t>
      </w:r>
      <w:r>
        <w:rPr>
          <w:spacing w:val="-5"/>
          <w:w w:val="105"/>
        </w:rPr>
        <w:t> </w:t>
      </w:r>
      <w:r>
        <w:rPr>
          <w:w w:val="105"/>
        </w:rPr>
        <w:t>shall</w:t>
      </w:r>
      <w:r>
        <w:rPr>
          <w:spacing w:val="-4"/>
          <w:w w:val="105"/>
        </w:rPr>
        <w:t> </w:t>
      </w:r>
      <w:r>
        <w:rPr>
          <w:w w:val="105"/>
        </w:rPr>
        <w:t>agree</w:t>
      </w:r>
      <w:r>
        <w:rPr>
          <w:spacing w:val="-4"/>
          <w:w w:val="105"/>
        </w:rPr>
        <w:t> </w:t>
      </w:r>
      <w:r>
        <w:rPr>
          <w:w w:val="105"/>
        </w:rPr>
        <w:t>up</w:t>
      </w:r>
      <w:r>
        <w:rPr>
          <w:spacing w:val="-4"/>
          <w:w w:val="105"/>
        </w:rPr>
        <w:t> </w:t>
      </w:r>
      <w:r>
        <w:rPr>
          <w:w w:val="105"/>
        </w:rPr>
        <w:t>on</w:t>
      </w:r>
      <w:r>
        <w:rPr>
          <w:spacing w:val="-4"/>
          <w:w w:val="105"/>
        </w:rPr>
        <w:t> </w:t>
      </w:r>
      <w:r>
        <w:rPr>
          <w:w w:val="105"/>
        </w:rPr>
        <w:t>to</w:t>
      </w:r>
      <w:r>
        <w:rPr>
          <w:spacing w:val="-5"/>
          <w:w w:val="105"/>
        </w:rPr>
        <w:t> </w:t>
      </w:r>
      <w:r>
        <w:rPr>
          <w:w w:val="105"/>
        </w:rPr>
        <w:t>the</w:t>
      </w:r>
      <w:r>
        <w:rPr>
          <w:spacing w:val="-4"/>
          <w:w w:val="105"/>
        </w:rPr>
        <w:t> </w:t>
      </w:r>
      <w:r>
        <w:rPr>
          <w:w w:val="105"/>
        </w:rPr>
        <w:t>warranty</w:t>
      </w:r>
      <w:r>
        <w:rPr>
          <w:spacing w:val="-4"/>
          <w:w w:val="105"/>
        </w:rPr>
        <w:t> </w:t>
      </w:r>
      <w:r>
        <w:rPr>
          <w:w w:val="105"/>
        </w:rPr>
        <w:t>period</w:t>
      </w:r>
      <w:r>
        <w:rPr>
          <w:spacing w:val="-4"/>
          <w:w w:val="105"/>
        </w:rPr>
        <w:t> </w:t>
      </w:r>
      <w:r>
        <w:rPr>
          <w:w w:val="105"/>
        </w:rPr>
        <w:t>of</w:t>
      </w:r>
      <w:r>
        <w:rPr>
          <w:spacing w:val="-4"/>
          <w:w w:val="105"/>
        </w:rPr>
        <w:t> </w:t>
      </w:r>
      <w:r>
        <w:rPr>
          <w:w w:val="105"/>
        </w:rPr>
        <w:t>1</w:t>
      </w:r>
      <w:r>
        <w:rPr>
          <w:spacing w:val="-5"/>
          <w:w w:val="105"/>
        </w:rPr>
        <w:t> </w:t>
      </w:r>
      <w:r>
        <w:rPr>
          <w:w w:val="105"/>
        </w:rPr>
        <w:t>year</w:t>
      </w:r>
      <w:r>
        <w:rPr>
          <w:spacing w:val="-4"/>
          <w:w w:val="105"/>
        </w:rPr>
        <w:t> </w:t>
      </w:r>
      <w:r>
        <w:rPr>
          <w:w w:val="105"/>
        </w:rPr>
        <w:t>with</w:t>
      </w:r>
      <w:r>
        <w:rPr>
          <w:spacing w:val="-4"/>
          <w:w w:val="105"/>
        </w:rPr>
        <w:t> </w:t>
      </w:r>
      <w:r>
        <w:rPr>
          <w:w w:val="105"/>
        </w:rPr>
        <w:t>the</w:t>
      </w:r>
      <w:r>
        <w:rPr>
          <w:spacing w:val="-4"/>
          <w:w w:val="105"/>
        </w:rPr>
        <w:t> </w:t>
      </w:r>
      <w:r>
        <w:rPr>
          <w:w w:val="105"/>
        </w:rPr>
        <w:t>three</w:t>
      </w:r>
      <w:r>
        <w:rPr>
          <w:spacing w:val="-4"/>
          <w:w w:val="105"/>
        </w:rPr>
        <w:t> </w:t>
      </w:r>
      <w:r>
        <w:rPr>
          <w:w w:val="105"/>
        </w:rPr>
        <w:t>main</w:t>
      </w:r>
      <w:r>
        <w:rPr>
          <w:spacing w:val="-5"/>
          <w:w w:val="105"/>
        </w:rPr>
        <w:t> </w:t>
      </w:r>
      <w:r>
        <w:rPr>
          <w:w w:val="105"/>
        </w:rPr>
        <w:t>free</w:t>
      </w:r>
      <w:r>
        <w:rPr>
          <w:spacing w:val="-4"/>
          <w:w w:val="105"/>
        </w:rPr>
        <w:t> </w:t>
      </w:r>
      <w:r>
        <w:rPr>
          <w:w w:val="105"/>
        </w:rPr>
        <w:t>services</w:t>
      </w:r>
      <w:r>
        <w:rPr>
          <w:spacing w:val="-4"/>
          <w:w w:val="105"/>
        </w:rPr>
        <w:t> </w:t>
      </w:r>
      <w:r>
        <w:rPr>
          <w:w w:val="105"/>
        </w:rPr>
        <w:t>on</w:t>
      </w:r>
      <w:r>
        <w:rPr>
          <w:spacing w:val="-4"/>
          <w:w w:val="105"/>
        </w:rPr>
        <w:t> </w:t>
      </w:r>
      <w:r>
        <w:rPr>
          <w:w w:val="105"/>
        </w:rPr>
        <w:t>the interval</w:t>
      </w:r>
      <w:r>
        <w:rPr>
          <w:spacing w:val="-8"/>
          <w:w w:val="105"/>
        </w:rPr>
        <w:t> </w:t>
      </w:r>
      <w:r>
        <w:rPr>
          <w:w w:val="105"/>
        </w:rPr>
        <w:t>of</w:t>
      </w:r>
      <w:r>
        <w:rPr>
          <w:spacing w:val="-7"/>
          <w:w w:val="105"/>
        </w:rPr>
        <w:t> </w:t>
      </w:r>
      <w:r>
        <w:rPr>
          <w:w w:val="105"/>
        </w:rPr>
        <w:t>quarterly</w:t>
      </w:r>
      <w:r>
        <w:rPr>
          <w:spacing w:val="-7"/>
          <w:w w:val="105"/>
        </w:rPr>
        <w:t> </w:t>
      </w:r>
      <w:r>
        <w:rPr>
          <w:w w:val="105"/>
        </w:rPr>
        <w:t>period.</w:t>
      </w:r>
      <w:r>
        <w:rPr>
          <w:spacing w:val="-7"/>
          <w:w w:val="105"/>
        </w:rPr>
        <w:t> </w:t>
      </w:r>
      <w:r>
        <w:rPr>
          <w:w w:val="105"/>
        </w:rPr>
        <w:t>An</w:t>
      </w:r>
      <w:r>
        <w:rPr>
          <w:spacing w:val="-7"/>
          <w:w w:val="105"/>
        </w:rPr>
        <w:t> </w:t>
      </w:r>
      <w:r>
        <w:rPr>
          <w:w w:val="105"/>
        </w:rPr>
        <w:t>extended</w:t>
      </w:r>
      <w:r>
        <w:rPr>
          <w:spacing w:val="-8"/>
          <w:w w:val="105"/>
        </w:rPr>
        <w:t> </w:t>
      </w:r>
      <w:r>
        <w:rPr>
          <w:w w:val="105"/>
        </w:rPr>
        <w:t>warranty</w:t>
      </w:r>
      <w:r>
        <w:rPr>
          <w:spacing w:val="-7"/>
          <w:w w:val="105"/>
        </w:rPr>
        <w:t> </w:t>
      </w:r>
      <w:r>
        <w:rPr>
          <w:w w:val="105"/>
        </w:rPr>
        <w:t>period</w:t>
      </w:r>
      <w:r>
        <w:rPr>
          <w:spacing w:val="-7"/>
          <w:w w:val="105"/>
        </w:rPr>
        <w:t> </w:t>
      </w:r>
      <w:r>
        <w:rPr>
          <w:w w:val="105"/>
        </w:rPr>
        <w:t>of</w:t>
      </w:r>
      <w:r>
        <w:rPr>
          <w:spacing w:val="-7"/>
          <w:w w:val="105"/>
        </w:rPr>
        <w:t> </w:t>
      </w:r>
      <w:r>
        <w:rPr>
          <w:w w:val="105"/>
        </w:rPr>
        <w:t>Six</w:t>
      </w:r>
      <w:r>
        <w:rPr>
          <w:spacing w:val="-7"/>
          <w:w w:val="105"/>
        </w:rPr>
        <w:t> </w:t>
      </w:r>
      <w:r>
        <w:rPr>
          <w:w w:val="105"/>
        </w:rPr>
        <w:t>months</w:t>
      </w:r>
      <w:r>
        <w:rPr>
          <w:spacing w:val="-8"/>
          <w:w w:val="105"/>
        </w:rPr>
        <w:t> </w:t>
      </w:r>
      <w:r>
        <w:rPr>
          <w:w w:val="105"/>
        </w:rPr>
        <w:t>is</w:t>
      </w:r>
      <w:r>
        <w:rPr>
          <w:spacing w:val="-7"/>
          <w:w w:val="105"/>
        </w:rPr>
        <w:t> </w:t>
      </w:r>
      <w:r>
        <w:rPr>
          <w:w w:val="105"/>
        </w:rPr>
        <w:t>proposed</w:t>
      </w:r>
      <w:r>
        <w:rPr>
          <w:spacing w:val="-7"/>
          <w:w w:val="105"/>
        </w:rPr>
        <w:t> </w:t>
      </w:r>
      <w:r>
        <w:rPr>
          <w:w w:val="105"/>
        </w:rPr>
        <w:t>for</w:t>
      </w:r>
      <w:r>
        <w:rPr>
          <w:spacing w:val="-7"/>
          <w:w w:val="105"/>
        </w:rPr>
        <w:t> </w:t>
      </w:r>
      <w:r>
        <w:rPr>
          <w:w w:val="105"/>
        </w:rPr>
        <w:t>the</w:t>
      </w:r>
      <w:r>
        <w:rPr>
          <w:spacing w:val="-7"/>
          <w:w w:val="105"/>
        </w:rPr>
        <w:t> </w:t>
      </w:r>
      <w:r>
        <w:rPr>
          <w:w w:val="105"/>
        </w:rPr>
        <w:t>Bio-sensor</w:t>
      </w:r>
      <w:r>
        <w:rPr>
          <w:spacing w:val="-8"/>
          <w:w w:val="105"/>
        </w:rPr>
        <w:t> </w:t>
      </w:r>
      <w:r>
        <w:rPr>
          <w:w w:val="105"/>
        </w:rPr>
        <w:t>alone.</w:t>
      </w:r>
    </w:p>
    <w:p>
      <w:pPr>
        <w:pStyle w:val="BodyText"/>
        <w:spacing w:before="9"/>
      </w:pPr>
    </w:p>
    <w:p>
      <w:pPr>
        <w:pStyle w:val="BodyText"/>
        <w:spacing w:line="247" w:lineRule="auto"/>
        <w:ind w:left="426" w:right="4868" w:hanging="326"/>
      </w:pPr>
      <w:r>
        <w:rPr/>
        <w:pict>
          <v:shape style="position:absolute;margin-left:34.114548pt;margin-top:18.270407pt;width:3.4pt;height:3.4pt;mso-position-horizontal-relative:page;mso-position-vertical-relative:paragraph;z-index:-251751424" coordorigin="682,365" coordsize="68,68" path="m720,433l711,433,707,432,682,404,682,395,711,365,720,365,750,395,750,404,720,433xe" filled="true" fillcolor="#000000" stroked="false">
            <v:path arrowok="t"/>
            <v:fill type="solid"/>
            <w10:wrap type="none"/>
          </v:shape>
        </w:pict>
      </w:r>
      <w:r>
        <w:rPr>
          <w:w w:val="105"/>
        </w:rPr>
        <w:t>Termination:</w:t>
      </w:r>
      <w:r>
        <w:rPr>
          <w:spacing w:val="-18"/>
          <w:w w:val="105"/>
        </w:rPr>
        <w:t> </w:t>
      </w:r>
      <w:r>
        <w:rPr>
          <w:w w:val="105"/>
        </w:rPr>
        <w:t>The</w:t>
      </w:r>
      <w:r>
        <w:rPr>
          <w:spacing w:val="-18"/>
          <w:w w:val="105"/>
        </w:rPr>
        <w:t> </w:t>
      </w:r>
      <w:r>
        <w:rPr>
          <w:w w:val="105"/>
        </w:rPr>
        <w:t>letter</w:t>
      </w:r>
      <w:r>
        <w:rPr>
          <w:spacing w:val="-17"/>
          <w:w w:val="105"/>
        </w:rPr>
        <w:t> </w:t>
      </w:r>
      <w:r>
        <w:rPr>
          <w:w w:val="105"/>
        </w:rPr>
        <w:t>shall</w:t>
      </w:r>
      <w:r>
        <w:rPr>
          <w:spacing w:val="-18"/>
          <w:w w:val="105"/>
        </w:rPr>
        <w:t> </w:t>
      </w:r>
      <w:r>
        <w:rPr>
          <w:w w:val="105"/>
        </w:rPr>
        <w:t>be</w:t>
      </w:r>
      <w:r>
        <w:rPr>
          <w:spacing w:val="-18"/>
          <w:w w:val="105"/>
        </w:rPr>
        <w:t> </w:t>
      </w:r>
      <w:r>
        <w:rPr>
          <w:w w:val="105"/>
        </w:rPr>
        <w:t>terminated</w:t>
      </w:r>
      <w:r>
        <w:rPr>
          <w:spacing w:val="-17"/>
          <w:w w:val="105"/>
        </w:rPr>
        <w:t> </w:t>
      </w:r>
      <w:r>
        <w:rPr>
          <w:w w:val="105"/>
        </w:rPr>
        <w:t>upon</w:t>
      </w:r>
      <w:r>
        <w:rPr>
          <w:spacing w:val="-18"/>
          <w:w w:val="105"/>
        </w:rPr>
        <w:t> </w:t>
      </w:r>
      <w:r>
        <w:rPr>
          <w:w w:val="105"/>
        </w:rPr>
        <w:t>the</w:t>
      </w:r>
      <w:r>
        <w:rPr>
          <w:spacing w:val="-18"/>
          <w:w w:val="105"/>
        </w:rPr>
        <w:t> </w:t>
      </w:r>
      <w:r>
        <w:rPr>
          <w:w w:val="105"/>
        </w:rPr>
        <w:t>following</w:t>
      </w:r>
      <w:r>
        <w:rPr>
          <w:spacing w:val="-17"/>
          <w:w w:val="105"/>
        </w:rPr>
        <w:t> </w:t>
      </w:r>
      <w:r>
        <w:rPr>
          <w:w w:val="105"/>
        </w:rPr>
        <w:t>conditions Exit of Slaes</w:t>
      </w:r>
      <w:r>
        <w:rPr>
          <w:spacing w:val="-9"/>
          <w:w w:val="105"/>
        </w:rPr>
        <w:t> </w:t>
      </w:r>
      <w:r>
        <w:rPr>
          <w:w w:val="105"/>
        </w:rPr>
        <w:t>agreement</w:t>
      </w:r>
    </w:p>
    <w:p>
      <w:pPr>
        <w:pStyle w:val="BodyText"/>
        <w:spacing w:line="247" w:lineRule="auto" w:before="2"/>
        <w:ind w:left="426" w:right="6926"/>
      </w:pPr>
      <w:r>
        <w:rPr/>
        <w:pict>
          <v:shape style="position:absolute;margin-left:34.114548pt;margin-top:5.139577pt;width:3.4pt;height:3.4pt;mso-position-horizontal-relative:page;mso-position-vertical-relative:paragraph;z-index:-251750400" coordorigin="682,103" coordsize="68,68" path="m720,170l711,170,707,169,682,141,682,132,711,103,720,103,750,132,750,141,720,170xe" filled="true" fillcolor="#000000" stroked="false">
            <v:path arrowok="t"/>
            <v:fill type="solid"/>
            <w10:wrap type="none"/>
          </v:shape>
        </w:pict>
      </w:r>
      <w:r>
        <w:rPr/>
        <w:pict>
          <v:shape style="position:absolute;margin-left:34.114548pt;margin-top:18.370401pt;width:3.4pt;height:3.4pt;mso-position-horizontal-relative:page;mso-position-vertical-relative:paragraph;z-index:-251749376" coordorigin="682,367" coordsize="68,68" path="m720,435l711,435,707,434,682,406,682,397,711,367,720,367,750,397,750,406,720,435xe" filled="true" fillcolor="#000000" stroked="false">
            <v:path arrowok="t"/>
            <v:fill type="solid"/>
            <w10:wrap type="none"/>
          </v:shape>
        </w:pict>
      </w:r>
      <w:r>
        <w:rPr>
          <w:w w:val="105"/>
        </w:rPr>
        <w:t>Mutual</w:t>
      </w:r>
      <w:r>
        <w:rPr>
          <w:spacing w:val="-19"/>
          <w:w w:val="105"/>
        </w:rPr>
        <w:t> </w:t>
      </w:r>
      <w:r>
        <w:rPr>
          <w:w w:val="105"/>
        </w:rPr>
        <w:t>written</w:t>
      </w:r>
      <w:r>
        <w:rPr>
          <w:spacing w:val="-18"/>
          <w:w w:val="105"/>
        </w:rPr>
        <w:t> </w:t>
      </w:r>
      <w:r>
        <w:rPr>
          <w:w w:val="105"/>
        </w:rPr>
        <w:t>agreement</w:t>
      </w:r>
      <w:r>
        <w:rPr>
          <w:spacing w:val="-18"/>
          <w:w w:val="105"/>
        </w:rPr>
        <w:t> </w:t>
      </w:r>
      <w:r>
        <w:rPr>
          <w:w w:val="105"/>
        </w:rPr>
        <w:t>for</w:t>
      </w:r>
      <w:r>
        <w:rPr>
          <w:spacing w:val="-18"/>
          <w:w w:val="105"/>
        </w:rPr>
        <w:t> </w:t>
      </w:r>
      <w:r>
        <w:rPr>
          <w:w w:val="105"/>
        </w:rPr>
        <w:t>the</w:t>
      </w:r>
      <w:r>
        <w:rPr>
          <w:spacing w:val="-18"/>
          <w:w w:val="105"/>
        </w:rPr>
        <w:t> </w:t>
      </w:r>
      <w:r>
        <w:rPr>
          <w:w w:val="105"/>
        </w:rPr>
        <w:t>termination Expiration of Letter</w:t>
      </w:r>
      <w:r>
        <w:rPr>
          <w:spacing w:val="-17"/>
          <w:w w:val="105"/>
        </w:rPr>
        <w:t> </w:t>
      </w:r>
      <w:r>
        <w:rPr>
          <w:w w:val="105"/>
        </w:rPr>
        <w:t>(18.08.2019)</w:t>
      </w:r>
    </w:p>
    <w:p>
      <w:pPr>
        <w:pStyle w:val="BodyText"/>
        <w:rPr>
          <w:sz w:val="20"/>
        </w:rPr>
      </w:pPr>
    </w:p>
    <w:p>
      <w:pPr>
        <w:pStyle w:val="BodyText"/>
        <w:spacing w:before="2"/>
        <w:rPr>
          <w:sz w:val="21"/>
        </w:rPr>
      </w:pPr>
    </w:p>
    <w:p>
      <w:pPr>
        <w:pStyle w:val="Heading1"/>
      </w:pPr>
      <w:r>
        <w:rPr/>
        <w:t>Yours truly,</w:t>
      </w:r>
    </w:p>
    <w:p>
      <w:pPr>
        <w:pStyle w:val="BodyText"/>
        <w:spacing w:before="6"/>
        <w:rPr>
          <w:rFonts w:ascii="Georgia"/>
          <w:b/>
          <w:sz w:val="27"/>
        </w:rPr>
      </w:pPr>
    </w:p>
    <w:p>
      <w:pPr>
        <w:spacing w:before="1"/>
        <w:ind w:left="100" w:right="0" w:firstLine="0"/>
        <w:jc w:val="left"/>
        <w:rPr>
          <w:rFonts w:ascii="Georgia"/>
          <w:b/>
          <w:sz w:val="19"/>
        </w:rPr>
      </w:pPr>
      <w:r>
        <w:rPr>
          <w:rFonts w:ascii="Georgia"/>
          <w:b/>
          <w:sz w:val="19"/>
        </w:rPr>
        <w:t>Mr. Mark Evangelist</w:t>
      </w:r>
    </w:p>
    <w:p>
      <w:pPr>
        <w:pStyle w:val="BodyText"/>
        <w:spacing w:before="3"/>
        <w:rPr>
          <w:rFonts w:ascii="Georgia"/>
          <w:b/>
          <w:sz w:val="25"/>
        </w:rPr>
      </w:pPr>
    </w:p>
    <w:p>
      <w:pPr>
        <w:pStyle w:val="BodyText"/>
        <w:spacing w:line="247" w:lineRule="auto" w:before="1"/>
        <w:ind w:left="100" w:right="52"/>
      </w:pPr>
      <w:r>
        <w:rPr/>
        <w:drawing>
          <wp:anchor distT="0" distB="0" distL="0" distR="0" allowOverlap="1" layoutInCell="1" locked="0" behindDoc="1" simplePos="0" relativeHeight="251568128">
            <wp:simplePos x="0" y="0"/>
            <wp:positionH relativeFrom="page">
              <wp:posOffset>6229336</wp:posOffset>
            </wp:positionH>
            <wp:positionV relativeFrom="paragraph">
              <wp:posOffset>350455</wp:posOffset>
            </wp:positionV>
            <wp:extent cx="1163025" cy="116302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63025" cy="1163025"/>
                    </a:xfrm>
                    <a:prstGeom prst="rect">
                      <a:avLst/>
                    </a:prstGeom>
                  </pic:spPr>
                </pic:pic>
              </a:graphicData>
            </a:graphic>
          </wp:anchor>
        </w:drawing>
      </w:r>
      <w:r>
        <w:rPr>
          <w:w w:val="105"/>
        </w:rPr>
        <w:t>The</w:t>
      </w:r>
      <w:r>
        <w:rPr>
          <w:spacing w:val="-17"/>
          <w:w w:val="105"/>
        </w:rPr>
        <w:t> </w:t>
      </w:r>
      <w:r>
        <w:rPr>
          <w:w w:val="105"/>
        </w:rPr>
        <w:t>above</w:t>
      </w:r>
      <w:r>
        <w:rPr>
          <w:spacing w:val="-16"/>
          <w:w w:val="105"/>
        </w:rPr>
        <w:t> </w:t>
      </w:r>
      <w:r>
        <w:rPr>
          <w:w w:val="105"/>
        </w:rPr>
        <w:t>letter</w:t>
      </w:r>
      <w:r>
        <w:rPr>
          <w:spacing w:val="-16"/>
          <w:w w:val="105"/>
        </w:rPr>
        <w:t> </w:t>
      </w:r>
      <w:r>
        <w:rPr>
          <w:w w:val="105"/>
        </w:rPr>
        <w:t>reflects</w:t>
      </w:r>
      <w:r>
        <w:rPr>
          <w:spacing w:val="-16"/>
          <w:w w:val="105"/>
        </w:rPr>
        <w:t> </w:t>
      </w:r>
      <w:r>
        <w:rPr>
          <w:w w:val="105"/>
        </w:rPr>
        <w:t>the</w:t>
      </w:r>
      <w:r>
        <w:rPr>
          <w:spacing w:val="-16"/>
          <w:w w:val="105"/>
        </w:rPr>
        <w:t> </w:t>
      </w:r>
      <w:r>
        <w:rPr>
          <w:w w:val="105"/>
        </w:rPr>
        <w:t>mutual</w:t>
      </w:r>
      <w:r>
        <w:rPr>
          <w:spacing w:val="-17"/>
          <w:w w:val="105"/>
        </w:rPr>
        <w:t> </w:t>
      </w:r>
      <w:r>
        <w:rPr>
          <w:w w:val="105"/>
        </w:rPr>
        <w:t>understanding</w:t>
      </w:r>
      <w:r>
        <w:rPr>
          <w:spacing w:val="-16"/>
          <w:w w:val="105"/>
        </w:rPr>
        <w:t> </w:t>
      </w:r>
      <w:r>
        <w:rPr>
          <w:w w:val="105"/>
        </w:rPr>
        <w:t>for</w:t>
      </w:r>
      <w:r>
        <w:rPr>
          <w:spacing w:val="-16"/>
          <w:w w:val="105"/>
        </w:rPr>
        <w:t> </w:t>
      </w:r>
      <w:r>
        <w:rPr>
          <w:w w:val="105"/>
        </w:rPr>
        <w:t>the</w:t>
      </w:r>
      <w:r>
        <w:rPr>
          <w:spacing w:val="-16"/>
          <w:w w:val="105"/>
        </w:rPr>
        <w:t> </w:t>
      </w:r>
      <w:r>
        <w:rPr>
          <w:w w:val="105"/>
        </w:rPr>
        <w:t>purchase</w:t>
      </w:r>
      <w:r>
        <w:rPr>
          <w:spacing w:val="-16"/>
          <w:w w:val="105"/>
        </w:rPr>
        <w:t> </w:t>
      </w:r>
      <w:r>
        <w:rPr>
          <w:w w:val="105"/>
        </w:rPr>
        <w:t>of</w:t>
      </w:r>
      <w:r>
        <w:rPr>
          <w:spacing w:val="-16"/>
          <w:w w:val="105"/>
        </w:rPr>
        <w:t> </w:t>
      </w:r>
      <w:r>
        <w:rPr>
          <w:w w:val="105"/>
        </w:rPr>
        <w:t>the</w:t>
      </w:r>
      <w:r>
        <w:rPr>
          <w:spacing w:val="-17"/>
          <w:w w:val="105"/>
        </w:rPr>
        <w:t> </w:t>
      </w:r>
      <w:r>
        <w:rPr>
          <w:w w:val="105"/>
        </w:rPr>
        <w:t>equipment</w:t>
      </w:r>
      <w:r>
        <w:rPr>
          <w:spacing w:val="-16"/>
          <w:w w:val="105"/>
        </w:rPr>
        <w:t> </w:t>
      </w:r>
      <w:r>
        <w:rPr>
          <w:w w:val="105"/>
        </w:rPr>
        <w:t>mentioned</w:t>
      </w:r>
      <w:r>
        <w:rPr>
          <w:spacing w:val="-16"/>
          <w:w w:val="105"/>
        </w:rPr>
        <w:t> </w:t>
      </w:r>
      <w:r>
        <w:rPr>
          <w:w w:val="105"/>
        </w:rPr>
        <w:t>above.</w:t>
      </w:r>
      <w:r>
        <w:rPr>
          <w:spacing w:val="-16"/>
          <w:w w:val="105"/>
        </w:rPr>
        <w:t> </w:t>
      </w:r>
      <w:r>
        <w:rPr>
          <w:w w:val="105"/>
        </w:rPr>
        <w:t>If</w:t>
      </w:r>
      <w:r>
        <w:rPr>
          <w:spacing w:val="-16"/>
          <w:w w:val="105"/>
        </w:rPr>
        <w:t> </w:t>
      </w:r>
      <w:r>
        <w:rPr>
          <w:w w:val="105"/>
        </w:rPr>
        <w:t>so</w:t>
      </w:r>
      <w:r>
        <w:rPr>
          <w:spacing w:val="-17"/>
          <w:w w:val="105"/>
        </w:rPr>
        <w:t> </w:t>
      </w:r>
      <w:r>
        <w:rPr>
          <w:w w:val="105"/>
        </w:rPr>
        <w:t>kindly</w:t>
      </w:r>
      <w:r>
        <w:rPr>
          <w:spacing w:val="-16"/>
          <w:w w:val="105"/>
        </w:rPr>
        <w:t> </w:t>
      </w:r>
      <w:r>
        <w:rPr>
          <w:w w:val="105"/>
        </w:rPr>
        <w:t>undersign and return the copy of the letter of intent as soon as</w:t>
      </w:r>
      <w:r>
        <w:rPr>
          <w:spacing w:val="-36"/>
          <w:w w:val="105"/>
        </w:rPr>
        <w:t> </w:t>
      </w:r>
      <w:r>
        <w:rPr>
          <w:w w:val="105"/>
        </w:rPr>
        <w:t>possible.</w:t>
      </w:r>
    </w:p>
    <w:p>
      <w:pPr>
        <w:pStyle w:val="BodyText"/>
        <w:spacing w:before="7"/>
        <w:rPr>
          <w:sz w:val="21"/>
        </w:rPr>
      </w:pPr>
    </w:p>
    <w:p>
      <w:pPr>
        <w:pStyle w:val="Heading1"/>
        <w:tabs>
          <w:tab w:pos="5215" w:val="left" w:leader="none"/>
        </w:tabs>
      </w:pPr>
      <w:r>
        <w:rPr>
          <w:w w:val="95"/>
        </w:rPr>
        <w:t>Seller:</w:t>
        <w:tab/>
      </w:r>
      <w:r>
        <w:rPr/>
        <w:t>Buyer:</w:t>
      </w:r>
    </w:p>
    <w:p>
      <w:pPr>
        <w:pStyle w:val="BodyText"/>
        <w:tabs>
          <w:tab w:pos="5211" w:val="left" w:leader="none"/>
        </w:tabs>
        <w:spacing w:before="24"/>
        <w:ind w:left="100"/>
      </w:pPr>
      <w:r>
        <w:rPr/>
        <w:t>Dr.</w:t>
      </w:r>
      <w:r>
        <w:rPr>
          <w:spacing w:val="2"/>
        </w:rPr>
        <w:t> </w:t>
      </w:r>
      <w:r>
        <w:rPr/>
        <w:t>Joey</w:t>
      </w:r>
      <w:r>
        <w:rPr>
          <w:spacing w:val="3"/>
        </w:rPr>
        <w:t> </w:t>
      </w:r>
      <w:r>
        <w:rPr/>
        <w:t>Thomson</w:t>
        <w:tab/>
        <w:t>Mr. Mark Evangelist</w:t>
      </w:r>
    </w:p>
    <w:p>
      <w:pPr>
        <w:pStyle w:val="BodyText"/>
        <w:tabs>
          <w:tab w:pos="5178" w:val="left" w:leader="none"/>
        </w:tabs>
        <w:spacing w:before="8"/>
        <w:ind w:left="100"/>
      </w:pPr>
      <w:r>
        <w:rPr/>
        <w:t>ABC</w:t>
      </w:r>
      <w:r>
        <w:rPr>
          <w:spacing w:val="-4"/>
        </w:rPr>
        <w:t> </w:t>
      </w:r>
      <w:r>
        <w:rPr/>
        <w:t>Private</w:t>
      </w:r>
      <w:r>
        <w:rPr>
          <w:spacing w:val="-4"/>
        </w:rPr>
        <w:t> </w:t>
      </w:r>
      <w:r>
        <w:rPr/>
        <w:t>Limited</w:t>
        <w:tab/>
        <w:t>The Tag Tech Private</w:t>
      </w:r>
      <w:r>
        <w:rPr>
          <w:spacing w:val="1"/>
        </w:rPr>
        <w:t> </w:t>
      </w:r>
      <w:r>
        <w:rPr/>
        <w:t>Limited</w:t>
      </w:r>
    </w:p>
    <w:p>
      <w:pPr>
        <w:pStyle w:val="BodyText"/>
        <w:spacing w:before="1"/>
        <w:rPr>
          <w:sz w:val="22"/>
        </w:rPr>
      </w:pPr>
    </w:p>
    <w:p>
      <w:pPr>
        <w:pStyle w:val="Heading1"/>
        <w:spacing w:line="295" w:lineRule="auto" w:before="1"/>
        <w:ind w:right="9546"/>
      </w:pPr>
      <w:r>
        <w:rPr>
          <w:spacing w:val="-1"/>
          <w:w w:val="93"/>
        </w:rPr>
        <w:t>D</w:t>
      </w:r>
      <w:r>
        <w:rPr>
          <w:w w:val="87"/>
        </w:rPr>
        <w:t>a</w:t>
      </w:r>
      <w:r>
        <w:rPr>
          <w:w w:val="89"/>
        </w:rPr>
        <w:t>t</w:t>
      </w:r>
      <w:r>
        <w:rPr>
          <w:w w:val="88"/>
        </w:rPr>
        <w:t>e</w:t>
      </w:r>
      <w:r>
        <w:rPr>
          <w:spacing w:val="-4"/>
        </w:rPr>
        <w:t> </w:t>
      </w:r>
      <w:r>
        <w:rPr>
          <w:w w:val="89"/>
        </w:rPr>
        <w:t>o</w:t>
      </w:r>
      <w:r>
        <w:rPr>
          <w:w w:val="90"/>
        </w:rPr>
        <w:t>f</w:t>
      </w:r>
      <w:r>
        <w:rPr>
          <w:spacing w:val="-4"/>
        </w:rPr>
        <w:t> </w:t>
      </w:r>
      <w:r>
        <w:rPr>
          <w:spacing w:val="-3"/>
          <w:w w:val="88"/>
        </w:rPr>
        <w:t>A</w:t>
      </w:r>
      <w:r>
        <w:rPr>
          <w:spacing w:val="-2"/>
          <w:w w:val="94"/>
        </w:rPr>
        <w:t>cc</w:t>
      </w:r>
      <w:r>
        <w:rPr>
          <w:spacing w:val="-2"/>
          <w:w w:val="88"/>
        </w:rPr>
        <w:t>e</w:t>
      </w:r>
      <w:r>
        <w:rPr>
          <w:spacing w:val="-3"/>
          <w:w w:val="91"/>
        </w:rPr>
        <w:t>p</w:t>
      </w:r>
      <w:r>
        <w:rPr>
          <w:spacing w:val="-2"/>
          <w:w w:val="89"/>
        </w:rPr>
        <w:t>t</w:t>
      </w:r>
      <w:r>
        <w:rPr>
          <w:spacing w:val="-2"/>
          <w:w w:val="87"/>
        </w:rPr>
        <w:t>a</w:t>
      </w:r>
      <w:r>
        <w:rPr>
          <w:spacing w:val="-3"/>
          <w:w w:val="89"/>
        </w:rPr>
        <w:t>n</w:t>
      </w:r>
      <w:r>
        <w:rPr>
          <w:spacing w:val="-2"/>
          <w:w w:val="94"/>
        </w:rPr>
        <w:t>c</w:t>
      </w:r>
      <w:r>
        <w:rPr>
          <w:spacing w:val="-2"/>
          <w:w w:val="88"/>
        </w:rPr>
        <w:t>e</w:t>
      </w:r>
      <w:r>
        <w:rPr>
          <w:w w:val="88"/>
        </w:rPr>
        <w:t> </w:t>
      </w:r>
      <w:r>
        <w:rPr>
          <w:w w:val="84"/>
        </w:rPr>
        <w:t>22</w:t>
      </w:r>
      <w:r>
        <w:rPr>
          <w:w w:val="82"/>
        </w:rPr>
        <w:t>.</w:t>
      </w:r>
      <w:r>
        <w:rPr>
          <w:spacing w:val="-1"/>
          <w:w w:val="92"/>
        </w:rPr>
        <w:t>0</w:t>
      </w:r>
      <w:r>
        <w:rPr>
          <w:w w:val="82"/>
        </w:rPr>
        <w:t>7</w:t>
      </w:r>
      <w:r>
        <w:rPr>
          <w:w w:val="82"/>
        </w:rPr>
        <w:t>.</w:t>
      </w:r>
      <w:r>
        <w:rPr>
          <w:w w:val="84"/>
        </w:rPr>
        <w:t>2</w:t>
      </w:r>
      <w:r>
        <w:rPr>
          <w:spacing w:val="-1"/>
          <w:w w:val="92"/>
        </w:rPr>
        <w:t>0</w:t>
      </w:r>
      <w:r>
        <w:rPr>
          <w:smallCaps/>
          <w:w w:val="78"/>
        </w:rPr>
        <w:t>1</w:t>
      </w:r>
      <w:r>
        <w:rPr>
          <w:smallCaps w:val="0"/>
          <w:w w:val="85"/>
        </w:rPr>
        <w:t>9</w:t>
      </w:r>
    </w:p>
    <w:sectPr>
      <w:type w:val="continuous"/>
      <w:pgSz w:w="11910" w:h="16850"/>
      <w:pgMar w:top="840" w:bottom="0" w:left="42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alatino Linotype" w:hAnsi="Palatino Linotype" w:eastAsia="Palatino Linotype" w:cs="Palatino Linotype"/>
      <w:lang w:val="en-US" w:eastAsia="en-US" w:bidi="en-US"/>
    </w:rPr>
  </w:style>
  <w:style w:styleId="BodyText" w:type="paragraph">
    <w:name w:val="Body Text"/>
    <w:basedOn w:val="Normal"/>
    <w:uiPriority w:val="1"/>
    <w:qFormat/>
    <w:pPr/>
    <w:rPr>
      <w:rFonts w:ascii="Palatino Linotype" w:hAnsi="Palatino Linotype" w:eastAsia="Palatino Linotype" w:cs="Palatino Linotype"/>
      <w:sz w:val="19"/>
      <w:szCs w:val="19"/>
      <w:lang w:val="en-US" w:eastAsia="en-US" w:bidi="en-US"/>
    </w:rPr>
  </w:style>
  <w:style w:styleId="Heading1" w:type="paragraph">
    <w:name w:val="Heading 1"/>
    <w:basedOn w:val="Normal"/>
    <w:uiPriority w:val="1"/>
    <w:qFormat/>
    <w:pPr>
      <w:ind w:left="100"/>
      <w:outlineLvl w:val="1"/>
    </w:pPr>
    <w:rPr>
      <w:rFonts w:ascii="Georgia" w:hAnsi="Georgia" w:eastAsia="Georgia" w:cs="Georgia"/>
      <w:b/>
      <w:bCs/>
      <w:sz w:val="19"/>
      <w:szCs w:val="19"/>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28"/>
      <w:ind w:left="302"/>
    </w:pPr>
    <w:rPr>
      <w:rFonts w:ascii="Palatino Linotype" w:hAnsi="Palatino Linotype" w:eastAsia="Palatino Linotype" w:cs="Palatino Linotype"/>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tripathi</dc:creator>
  <cp:keywords>DAEH7VpCQkQ,BACrKZxYL2I</cp:keywords>
  <dc:title>Letter of Intent to Purchase Equipment</dc:title>
  <dcterms:created xsi:type="dcterms:W3CDTF">2020-09-16T09:22:52Z</dcterms:created>
  <dcterms:modified xsi:type="dcterms:W3CDTF">2020-09-16T09:22:52Z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Canva</vt:lpwstr>
  </property>
  <property fmtid="{D5CDD505-2E9C-101B-9397-08002B2CF9AE}" pid="4" name="LastSaved">
    <vt:filetime>2020-09-16T00:00:00Z</vt:filetime>
  </property>
</Properties>
</file>