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943" w:right="2701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Proposal for Event Sponsorship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68"/>
        <w:ind w:left="117"/>
        <w:jc w:val="both"/>
      </w:pPr>
      <w:r>
        <w:rPr>
          <w:color w:val="231F20"/>
        </w:rPr>
        <w:t>To,</w:t>
      </w:r>
    </w:p>
    <w:p>
      <w:pPr>
        <w:pStyle w:val="BodyText"/>
        <w:spacing w:line="256" w:lineRule="auto" w:before="25"/>
        <w:ind w:left="117" w:right="8783"/>
        <w:jc w:val="both"/>
      </w:pPr>
      <w:r>
        <w:rPr>
          <w:color w:val="231F20"/>
        </w:rPr>
        <w:t>Mark</w:t>
      </w:r>
      <w:r>
        <w:rPr>
          <w:color w:val="231F20"/>
          <w:spacing w:val="-47"/>
        </w:rPr>
        <w:t> </w:t>
      </w:r>
      <w:r>
        <w:rPr>
          <w:color w:val="231F20"/>
        </w:rPr>
        <w:t>Steve President</w:t>
      </w:r>
    </w:p>
    <w:p>
      <w:pPr>
        <w:pStyle w:val="BodyText"/>
        <w:spacing w:line="511" w:lineRule="auto"/>
        <w:ind w:left="117" w:right="5234"/>
        <w:jc w:val="both"/>
      </w:pPr>
      <w:r>
        <w:rPr>
          <w:color w:val="231F20"/>
        </w:rPr>
        <w:t>UK</w:t>
      </w:r>
      <w:r>
        <w:rPr>
          <w:color w:val="231F20"/>
          <w:spacing w:val="-41"/>
        </w:rPr>
        <w:t> </w:t>
      </w:r>
      <w:r>
        <w:rPr>
          <w:color w:val="231F20"/>
        </w:rPr>
        <w:t>Events</w:t>
      </w:r>
      <w:r>
        <w:rPr>
          <w:color w:val="231F20"/>
          <w:spacing w:val="-40"/>
        </w:rPr>
        <w:t> </w:t>
      </w:r>
      <w:r>
        <w:rPr>
          <w:color w:val="231F20"/>
        </w:rPr>
        <w:t>and</w:t>
      </w:r>
      <w:r>
        <w:rPr>
          <w:color w:val="231F20"/>
          <w:spacing w:val="-40"/>
        </w:rPr>
        <w:t> </w:t>
      </w:r>
      <w:r>
        <w:rPr>
          <w:color w:val="231F20"/>
        </w:rPr>
        <w:t>Exhibitions</w:t>
      </w:r>
      <w:r>
        <w:rPr>
          <w:color w:val="231F20"/>
          <w:spacing w:val="-41"/>
        </w:rPr>
        <w:t> </w:t>
      </w:r>
      <w:r>
        <w:rPr>
          <w:color w:val="231F20"/>
        </w:rPr>
        <w:t>department Sub:</w:t>
      </w:r>
      <w:r>
        <w:rPr>
          <w:color w:val="231F20"/>
          <w:spacing w:val="-33"/>
        </w:rPr>
        <w:t> </w:t>
      </w:r>
      <w:r>
        <w:rPr>
          <w:color w:val="231F20"/>
        </w:rPr>
        <w:t>Event</w:t>
      </w:r>
      <w:r>
        <w:rPr>
          <w:color w:val="231F20"/>
          <w:spacing w:val="-32"/>
        </w:rPr>
        <w:t> </w:t>
      </w:r>
      <w:r>
        <w:rPr>
          <w:color w:val="231F20"/>
        </w:rPr>
        <w:t>sponsorship</w:t>
      </w:r>
      <w:r>
        <w:rPr>
          <w:color w:val="231F20"/>
          <w:spacing w:val="-32"/>
        </w:rPr>
        <w:t> </w:t>
      </w:r>
      <w:r>
        <w:rPr>
          <w:color w:val="231F20"/>
        </w:rPr>
        <w:t>proposal</w:t>
      </w:r>
      <w:r>
        <w:rPr>
          <w:color w:val="231F20"/>
          <w:spacing w:val="-32"/>
        </w:rPr>
        <w:t> </w:t>
      </w:r>
      <w:r>
        <w:rPr>
          <w:color w:val="231F20"/>
        </w:rPr>
        <w:t>letter Dear</w:t>
      </w:r>
      <w:r>
        <w:rPr>
          <w:color w:val="231F20"/>
          <w:spacing w:val="-4"/>
        </w:rPr>
        <w:t> sir,</w:t>
      </w:r>
    </w:p>
    <w:p>
      <w:pPr>
        <w:pStyle w:val="BodyText"/>
        <w:spacing w:line="256" w:lineRule="auto" w:before="3"/>
        <w:ind w:left="117" w:right="977"/>
      </w:pPr>
      <w:r>
        <w:rPr>
          <w:color w:val="231F20"/>
        </w:rPr>
        <w:t>My</w:t>
      </w:r>
      <w:r>
        <w:rPr>
          <w:color w:val="231F20"/>
          <w:spacing w:val="-22"/>
        </w:rPr>
        <w:t> </w:t>
      </w:r>
      <w:r>
        <w:rPr>
          <w:color w:val="231F20"/>
        </w:rPr>
        <w:t>name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Grey</w:t>
      </w:r>
      <w:r>
        <w:rPr>
          <w:color w:val="231F20"/>
          <w:spacing w:val="-22"/>
        </w:rPr>
        <w:t> </w:t>
      </w:r>
      <w:r>
        <w:rPr>
          <w:color w:val="231F20"/>
        </w:rPr>
        <w:t>Nicholas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</w:rPr>
        <w:t>am</w:t>
      </w:r>
      <w:r>
        <w:rPr>
          <w:color w:val="231F20"/>
          <w:spacing w:val="-21"/>
        </w:rPr>
        <w:t> </w:t>
      </w:r>
      <w:r>
        <w:rPr>
          <w:color w:val="231F20"/>
        </w:rPr>
        <w:t>vice</w:t>
      </w:r>
      <w:r>
        <w:rPr>
          <w:color w:val="231F20"/>
          <w:spacing w:val="-22"/>
        </w:rPr>
        <w:t> </w:t>
      </w:r>
      <w:r>
        <w:rPr>
          <w:color w:val="231F20"/>
        </w:rPr>
        <w:t>president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Nicholas</w:t>
      </w:r>
      <w:r>
        <w:rPr>
          <w:color w:val="231F20"/>
          <w:spacing w:val="-22"/>
        </w:rPr>
        <w:t> </w:t>
      </w:r>
      <w:r>
        <w:rPr>
          <w:color w:val="231F20"/>
        </w:rPr>
        <w:t>jewelry limited. Our company was founded 20 years ago and we are a leading gem and jewelry trader, retailer and </w:t>
      </w:r>
      <w:r>
        <w:rPr>
          <w:color w:val="231F20"/>
          <w:spacing w:val="-3"/>
        </w:rPr>
        <w:t>wholesaler. </w:t>
      </w:r>
      <w:r>
        <w:rPr>
          <w:color w:val="231F20"/>
        </w:rPr>
        <w:t>Nicholas jewelry is a brand on its own our branches are located all over London with headquarter at Birmingham. Some of the reputed clients include politicians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7"/>
        </w:rPr>
        <w:t> </w:t>
      </w:r>
      <w:r>
        <w:rPr>
          <w:color w:val="231F20"/>
        </w:rPr>
        <w:t>London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rich</w:t>
      </w:r>
      <w:r>
        <w:rPr>
          <w:color w:val="231F20"/>
          <w:spacing w:val="-27"/>
        </w:rPr>
        <w:t> </w:t>
      </w:r>
      <w:r>
        <w:rPr>
          <w:color w:val="231F20"/>
        </w:rPr>
        <w:t>class</w:t>
      </w:r>
      <w:r>
        <w:rPr>
          <w:color w:val="231F20"/>
          <w:spacing w:val="-27"/>
        </w:rPr>
        <w:t> </w:t>
      </w:r>
      <w:r>
        <w:rPr>
          <w:color w:val="231F20"/>
        </w:rPr>
        <w:t>people.</w:t>
      </w:r>
      <w:r>
        <w:rPr>
          <w:color w:val="231F20"/>
          <w:spacing w:val="-32"/>
        </w:rPr>
        <w:t> </w:t>
      </w:r>
      <w:r>
        <w:rPr>
          <w:color w:val="231F20"/>
          <w:spacing w:val="-13"/>
        </w:rPr>
        <w:t>We</w:t>
      </w:r>
      <w:r>
        <w:rPr>
          <w:color w:val="231F20"/>
          <w:spacing w:val="-27"/>
        </w:rPr>
        <w:t> </w:t>
      </w:r>
      <w:r>
        <w:rPr>
          <w:color w:val="231F20"/>
        </w:rPr>
        <w:t>would</w:t>
      </w:r>
      <w:r>
        <w:rPr>
          <w:color w:val="231F20"/>
          <w:spacing w:val="-27"/>
        </w:rPr>
        <w:t> </w:t>
      </w:r>
      <w:r>
        <w:rPr>
          <w:color w:val="231F20"/>
        </w:rPr>
        <w:t>like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participate in</w:t>
      </w:r>
      <w:r>
        <w:rPr>
          <w:color w:val="231F20"/>
          <w:spacing w:val="-21"/>
        </w:rPr>
        <w:t> </w:t>
      </w:r>
      <w:r>
        <w:rPr>
          <w:color w:val="231F20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</w:rPr>
        <w:t>gem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jewelry</w:t>
      </w:r>
      <w:r>
        <w:rPr>
          <w:color w:val="231F20"/>
          <w:spacing w:val="-20"/>
        </w:rPr>
        <w:t> </w:t>
      </w:r>
      <w:r>
        <w:rPr>
          <w:color w:val="231F20"/>
        </w:rPr>
        <w:t>exhibition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London.</w:t>
      </w:r>
      <w:r>
        <w:rPr>
          <w:color w:val="231F20"/>
          <w:spacing w:val="-26"/>
        </w:rPr>
        <w:t> </w:t>
      </w:r>
      <w:r>
        <w:rPr>
          <w:color w:val="231F20"/>
          <w:spacing w:val="-13"/>
        </w:rPr>
        <w:t>We</w:t>
      </w:r>
      <w:r>
        <w:rPr>
          <w:color w:val="231F20"/>
          <w:spacing w:val="-20"/>
        </w:rPr>
        <w:t> </w:t>
      </w:r>
      <w:r>
        <w:rPr>
          <w:color w:val="231F20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</w:rPr>
        <w:t>like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256" w:lineRule="auto"/>
        <w:ind w:left="117" w:right="663"/>
      </w:pPr>
      <w:r>
        <w:rPr>
          <w:color w:val="231F20"/>
        </w:rPr>
        <w:t>stall</w:t>
      </w:r>
      <w:r>
        <w:rPr>
          <w:color w:val="231F20"/>
          <w:spacing w:val="-24"/>
        </w:rPr>
        <w:t> </w:t>
      </w:r>
      <w:r>
        <w:rPr>
          <w:color w:val="231F20"/>
        </w:rPr>
        <w:t>for</w:t>
      </w:r>
      <w:r>
        <w:rPr>
          <w:color w:val="231F20"/>
          <w:spacing w:val="-25"/>
        </w:rPr>
        <w:t> </w:t>
      </w:r>
      <w:r>
        <w:rPr>
          <w:color w:val="231F20"/>
        </w:rPr>
        <w:t>free</w:t>
      </w:r>
      <w:r>
        <w:rPr>
          <w:color w:val="231F20"/>
          <w:spacing w:val="-24"/>
        </w:rPr>
        <w:t> </w:t>
      </w:r>
      <w:r>
        <w:rPr>
          <w:color w:val="231F20"/>
        </w:rPr>
        <w:t>at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exhibition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we</w:t>
      </w:r>
      <w:r>
        <w:rPr>
          <w:color w:val="231F20"/>
          <w:spacing w:val="-24"/>
        </w:rPr>
        <w:t> </w:t>
      </w:r>
      <w:r>
        <w:rPr>
          <w:color w:val="231F20"/>
        </w:rPr>
        <w:t>would</w:t>
      </w:r>
      <w:r>
        <w:rPr>
          <w:color w:val="231F20"/>
          <w:spacing w:val="-24"/>
        </w:rPr>
        <w:t> </w:t>
      </w:r>
      <w:r>
        <w:rPr>
          <w:color w:val="231F20"/>
        </w:rPr>
        <w:t>offer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special</w:t>
      </w:r>
      <w:r>
        <w:rPr>
          <w:color w:val="231F20"/>
          <w:spacing w:val="-24"/>
        </w:rPr>
        <w:t> </w:t>
      </w:r>
      <w:r>
        <w:rPr>
          <w:color w:val="231F20"/>
        </w:rPr>
        <w:t>10%</w:t>
      </w:r>
      <w:r>
        <w:rPr>
          <w:color w:val="231F20"/>
          <w:spacing w:val="-24"/>
        </w:rPr>
        <w:t> </w:t>
      </w:r>
      <w:r>
        <w:rPr>
          <w:color w:val="231F20"/>
        </w:rPr>
        <w:t>discount on all our products for members of your organization. </w:t>
      </w:r>
      <w:r>
        <w:rPr>
          <w:color w:val="231F20"/>
          <w:spacing w:val="-13"/>
        </w:rPr>
        <w:t>We </w:t>
      </w:r>
      <w:r>
        <w:rPr>
          <w:color w:val="231F20"/>
        </w:rPr>
        <w:t>are open for any</w:t>
      </w:r>
      <w:r>
        <w:rPr>
          <w:color w:val="231F20"/>
          <w:spacing w:val="-13"/>
        </w:rPr>
        <w:t> </w:t>
      </w:r>
      <w:r>
        <w:rPr>
          <w:color w:val="231F20"/>
        </w:rPr>
        <w:t>suggestions,</w:t>
      </w:r>
      <w:r>
        <w:rPr>
          <w:color w:val="231F20"/>
          <w:spacing w:val="-13"/>
        </w:rPr>
        <w:t> </w:t>
      </w:r>
      <w:r>
        <w:rPr>
          <w:color w:val="231F20"/>
        </w:rPr>
        <w:t>reviews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further</w:t>
      </w:r>
      <w:r>
        <w:rPr>
          <w:color w:val="231F20"/>
          <w:spacing w:val="-13"/>
        </w:rPr>
        <w:t> </w:t>
      </w:r>
      <w:r>
        <w:rPr>
          <w:color w:val="231F20"/>
        </w:rPr>
        <w:t>discussions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event.</w:t>
      </w:r>
    </w:p>
    <w:p>
      <w:pPr>
        <w:pStyle w:val="BodyText"/>
        <w:spacing w:line="256" w:lineRule="auto"/>
        <w:ind w:left="117" w:right="1136"/>
      </w:pP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</w:rPr>
        <w:t>like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share</w:t>
      </w:r>
      <w:r>
        <w:rPr>
          <w:color w:val="231F20"/>
          <w:spacing w:val="-22"/>
        </w:rPr>
        <w:t> </w:t>
      </w:r>
      <w:r>
        <w:rPr>
          <w:color w:val="231F20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</w:rPr>
        <w:t>Nicholas</w:t>
      </w:r>
      <w:r>
        <w:rPr>
          <w:color w:val="231F20"/>
          <w:spacing w:val="-22"/>
        </w:rPr>
        <w:t> </w:t>
      </w:r>
      <w:r>
        <w:rPr>
          <w:color w:val="231F20"/>
        </w:rPr>
        <w:t>Jewelry</w:t>
      </w:r>
      <w:r>
        <w:rPr>
          <w:color w:val="231F20"/>
          <w:spacing w:val="-21"/>
        </w:rPr>
        <w:t> </w:t>
      </w:r>
      <w:r>
        <w:rPr>
          <w:color w:val="231F20"/>
        </w:rPr>
        <w:t>has</w:t>
      </w:r>
      <w:r>
        <w:rPr>
          <w:color w:val="231F20"/>
          <w:spacing w:val="-22"/>
        </w:rPr>
        <w:t> </w:t>
      </w:r>
      <w:r>
        <w:rPr>
          <w:color w:val="231F20"/>
        </w:rPr>
        <w:t>taken</w:t>
      </w:r>
      <w:r>
        <w:rPr>
          <w:color w:val="231F20"/>
          <w:spacing w:val="-22"/>
        </w:rPr>
        <w:t> </w:t>
      </w:r>
      <w:r>
        <w:rPr>
          <w:color w:val="231F20"/>
        </w:rPr>
        <w:t>part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</w:rPr>
        <w:t>than 10</w:t>
      </w:r>
      <w:r>
        <w:rPr>
          <w:color w:val="231F20"/>
          <w:spacing w:val="-27"/>
        </w:rPr>
        <w:t> </w:t>
      </w:r>
      <w:r>
        <w:rPr>
          <w:color w:val="231F20"/>
        </w:rPr>
        <w:t>exhibitions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we</w:t>
      </w:r>
      <w:r>
        <w:rPr>
          <w:color w:val="231F20"/>
          <w:spacing w:val="-27"/>
        </w:rPr>
        <w:t> </w:t>
      </w:r>
      <w:r>
        <w:rPr>
          <w:color w:val="231F20"/>
        </w:rPr>
        <w:t>are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only</w:t>
      </w:r>
      <w:r>
        <w:rPr>
          <w:color w:val="231F20"/>
          <w:spacing w:val="-27"/>
        </w:rPr>
        <w:t> </w:t>
      </w:r>
      <w:r>
        <w:rPr>
          <w:color w:val="231F20"/>
        </w:rPr>
        <w:t>firm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represent</w:t>
      </w:r>
      <w:r>
        <w:rPr>
          <w:color w:val="231F20"/>
          <w:spacing w:val="-27"/>
        </w:rPr>
        <w:t> </w:t>
      </w:r>
      <w:r>
        <w:rPr>
          <w:color w:val="231F20"/>
        </w:rPr>
        <w:t>original</w:t>
      </w:r>
      <w:r>
        <w:rPr>
          <w:color w:val="231F20"/>
          <w:spacing w:val="-26"/>
        </w:rPr>
        <w:t> </w:t>
      </w:r>
      <w:r>
        <w:rPr>
          <w:color w:val="231F20"/>
        </w:rPr>
        <w:t>gemstones with guaranteed certificates. Our alliance would add a boost to our business.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117"/>
      </w:pPr>
      <w:r>
        <w:rPr>
          <w:color w:val="231F20"/>
        </w:rPr>
        <w:t>Thanks!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256" w:lineRule="auto"/>
        <w:ind w:left="117" w:right="724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5749112</wp:posOffset>
            </wp:positionH>
            <wp:positionV relativeFrom="paragraph">
              <wp:posOffset>-134106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Nicholas Grey </w:t>
      </w:r>
      <w:r>
        <w:rPr>
          <w:color w:val="231F20"/>
        </w:rPr>
        <w:t>President</w:t>
      </w:r>
    </w:p>
    <w:p>
      <w:pPr>
        <w:pStyle w:val="BodyText"/>
        <w:spacing w:line="377" w:lineRule="exact"/>
        <w:ind w:left="117"/>
      </w:pPr>
      <w:r>
        <w:rPr>
          <w:color w:val="231F20"/>
        </w:rPr>
        <w:t>Nicholas jewelry limited</w:t>
      </w:r>
    </w:p>
    <w:sectPr>
      <w:type w:val="continuous"/>
      <w:pgSz w:w="11910" w:h="16840"/>
      <w:pgMar w:top="1180" w:bottom="280" w:left="1140" w:right="380"/>
      <w:pgBorders w:offsetFrom="page">
        <w:top w:val="single" w:color="3C2415" w:space="21" w:sz="18"/>
        <w:left w:val="single" w:color="3C2415" w:space="18" w:sz="18"/>
        <w:bottom w:val="single" w:color="3C2415" w:space="21" w:sz="18"/>
        <w:right w:val="single" w:color="3C2415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Event Sponsorship</dc:title>
  <dcterms:created xsi:type="dcterms:W3CDTF">2019-06-18T12:24:53Z</dcterms:created>
  <dcterms:modified xsi:type="dcterms:W3CDTF">2019-06-18T12:24:53Z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