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955" w:right="1371" w:firstLine="0"/>
        <w:jc w:val="center"/>
        <w:rPr>
          <w:b/>
          <w:sz w:val="47"/>
        </w:rPr>
      </w:pPr>
      <w:r>
        <w:rPr>
          <w:b/>
          <w:color w:val="231F20"/>
          <w:sz w:val="47"/>
        </w:rPr>
        <w:t>Letter</w:t>
      </w:r>
      <w:r>
        <w:rPr>
          <w:b/>
          <w:color w:val="231F20"/>
          <w:spacing w:val="-69"/>
          <w:sz w:val="47"/>
        </w:rPr>
        <w:t> </w:t>
      </w:r>
      <w:r>
        <w:rPr>
          <w:b/>
          <w:color w:val="231F20"/>
          <w:sz w:val="47"/>
        </w:rPr>
        <w:t>of</w:t>
      </w:r>
      <w:r>
        <w:rPr>
          <w:b/>
          <w:color w:val="231F20"/>
          <w:spacing w:val="-64"/>
          <w:sz w:val="47"/>
        </w:rPr>
        <w:t> </w:t>
      </w:r>
      <w:r>
        <w:rPr>
          <w:b/>
          <w:color w:val="231F20"/>
          <w:sz w:val="47"/>
        </w:rPr>
        <w:t>Demand</w:t>
      </w:r>
      <w:r>
        <w:rPr>
          <w:b/>
          <w:color w:val="231F20"/>
          <w:spacing w:val="-64"/>
          <w:sz w:val="47"/>
        </w:rPr>
        <w:t> </w:t>
      </w:r>
      <w:r>
        <w:rPr>
          <w:b/>
          <w:color w:val="231F20"/>
          <w:sz w:val="47"/>
        </w:rPr>
        <w:t>for</w:t>
      </w:r>
      <w:r>
        <w:rPr>
          <w:b/>
          <w:color w:val="231F20"/>
          <w:spacing w:val="-68"/>
          <w:sz w:val="47"/>
        </w:rPr>
        <w:t> </w:t>
      </w:r>
      <w:r>
        <w:rPr>
          <w:b/>
          <w:color w:val="231F20"/>
          <w:sz w:val="47"/>
        </w:rPr>
        <w:t>Outstanding</w:t>
      </w:r>
      <w:r>
        <w:rPr>
          <w:b/>
          <w:color w:val="231F20"/>
          <w:spacing w:val="-64"/>
          <w:sz w:val="47"/>
        </w:rPr>
        <w:t> </w:t>
      </w:r>
      <w:r>
        <w:rPr>
          <w:b/>
          <w:color w:val="231F20"/>
          <w:sz w:val="47"/>
        </w:rPr>
        <w:t>Payment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pStyle w:val="BodyText"/>
        <w:spacing w:before="84"/>
      </w:pPr>
      <w:r>
        <w:rPr>
          <w:color w:val="231F20"/>
        </w:rPr>
        <w:t>From,</w:t>
      </w:r>
    </w:p>
    <w:p>
      <w:pPr>
        <w:pStyle w:val="BodyText"/>
        <w:spacing w:before="16"/>
      </w:pPr>
      <w:r>
        <w:rPr>
          <w:color w:val="231F20"/>
        </w:rPr>
        <w:t>Sade Higgins</w:t>
      </w:r>
    </w:p>
    <w:p>
      <w:pPr>
        <w:pStyle w:val="BodyText"/>
        <w:spacing w:before="16"/>
      </w:pPr>
      <w:r>
        <w:rPr>
          <w:color w:val="231F20"/>
        </w:rPr>
        <w:t>Ap #287-3260 Ut St.</w:t>
      </w:r>
    </w:p>
    <w:p>
      <w:pPr>
        <w:pStyle w:val="BodyText"/>
        <w:spacing w:before="16"/>
      </w:pPr>
      <w:r>
        <w:rPr>
          <w:color w:val="231F20"/>
        </w:rPr>
        <w:t>Wilmington OR 05182</w:t>
      </w:r>
    </w:p>
    <w:p>
      <w:pPr>
        <w:pStyle w:val="BodyText"/>
        <w:spacing w:before="17"/>
      </w:pPr>
      <w:r>
        <w:rPr>
          <w:color w:val="231F20"/>
        </w:rPr>
        <w:t>(126) 940-2753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05-08-2000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6"/>
        <w:ind w:right="8059"/>
      </w:pPr>
      <w:r>
        <w:rPr>
          <w:color w:val="231F20"/>
        </w:rPr>
        <w:t>Daniel Malone </w:t>
      </w:r>
      <w:r>
        <w:rPr>
          <w:color w:val="231F20"/>
          <w:w w:val="90"/>
        </w:rPr>
        <w:t>2136 Adipiscing </w:t>
      </w:r>
      <w:r>
        <w:rPr>
          <w:color w:val="231F20"/>
          <w:spacing w:val="-15"/>
          <w:w w:val="90"/>
        </w:rPr>
        <w:t>Av.</w:t>
      </w:r>
    </w:p>
    <w:p>
      <w:pPr>
        <w:pStyle w:val="BodyText"/>
        <w:spacing w:line="413" w:lineRule="exact"/>
      </w:pPr>
      <w:r>
        <w:rPr>
          <w:color w:val="231F20"/>
        </w:rPr>
        <w:t>Lima RI 93490</w:t>
      </w:r>
    </w:p>
    <w:p>
      <w:pPr>
        <w:pStyle w:val="BodyText"/>
        <w:spacing w:before="16"/>
      </w:pPr>
      <w:r>
        <w:rPr>
          <w:color w:val="231F20"/>
        </w:rPr>
        <w:t>(360) 669-3923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tabs>
          <w:tab w:pos="3582" w:val="left" w:leader="none"/>
        </w:tabs>
        <w:spacing w:line="499" w:lineRule="auto"/>
        <w:ind w:right="7154"/>
      </w:pPr>
      <w:r>
        <w:rPr>
          <w:color w:val="231F20"/>
        </w:rPr>
        <w:t>Subject:</w:t>
      </w:r>
      <w:r>
        <w:rPr>
          <w:color w:val="231F20"/>
          <w:spacing w:val="-53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Daniel</w:t>
      </w:r>
      <w:r>
        <w:rPr>
          <w:color w:val="231F20"/>
          <w:spacing w:val="-71"/>
        </w:rPr>
        <w:t> </w:t>
      </w:r>
      <w:r>
        <w:rPr>
          <w:color w:val="231F20"/>
        </w:rPr>
        <w:t>Malone,</w:t>
      </w:r>
    </w:p>
    <w:p>
      <w:pPr>
        <w:pStyle w:val="BodyText"/>
        <w:spacing w:line="249" w:lineRule="auto"/>
        <w:ind w:right="592"/>
      </w:pPr>
      <w:r>
        <w:rPr>
          <w:color w:val="231F20"/>
        </w:rPr>
        <w:t>This</w:t>
      </w:r>
      <w:r>
        <w:rPr>
          <w:color w:val="231F20"/>
          <w:spacing w:val="-57"/>
        </w:rPr>
        <w:t> </w:t>
      </w:r>
      <w:r>
        <w:rPr>
          <w:color w:val="231F20"/>
        </w:rPr>
        <w:t>is</w:t>
      </w:r>
      <w:r>
        <w:rPr>
          <w:color w:val="231F20"/>
          <w:spacing w:val="-56"/>
        </w:rPr>
        <w:t> </w:t>
      </w:r>
      <w:r>
        <w:rPr>
          <w:color w:val="231F20"/>
        </w:rPr>
        <w:t>to</w:t>
      </w:r>
      <w:r>
        <w:rPr>
          <w:color w:val="231F20"/>
          <w:spacing w:val="-56"/>
        </w:rPr>
        <w:t> </w:t>
      </w:r>
      <w:r>
        <w:rPr>
          <w:color w:val="231F20"/>
        </w:rPr>
        <w:t>state</w:t>
      </w:r>
      <w:r>
        <w:rPr>
          <w:color w:val="231F20"/>
          <w:spacing w:val="-57"/>
        </w:rPr>
        <w:t> </w:t>
      </w:r>
      <w:r>
        <w:rPr>
          <w:color w:val="231F20"/>
        </w:rPr>
        <w:t>that</w:t>
      </w:r>
      <w:r>
        <w:rPr>
          <w:color w:val="231F20"/>
          <w:spacing w:val="-56"/>
        </w:rPr>
        <w:t> </w:t>
      </w:r>
      <w:r>
        <w:rPr>
          <w:color w:val="231F20"/>
        </w:rPr>
        <w:t>the</w:t>
      </w:r>
      <w:r>
        <w:rPr>
          <w:color w:val="231F20"/>
          <w:spacing w:val="-56"/>
        </w:rPr>
        <w:t> </w:t>
      </w:r>
      <w:r>
        <w:rPr>
          <w:color w:val="231F20"/>
        </w:rPr>
        <w:t>payment</w:t>
      </w:r>
      <w:r>
        <w:rPr>
          <w:color w:val="231F20"/>
          <w:spacing w:val="-57"/>
        </w:rPr>
        <w:t> </w:t>
      </w:r>
      <w:r>
        <w:rPr>
          <w:color w:val="231F20"/>
        </w:rPr>
        <w:t>of</w:t>
      </w:r>
      <w:r>
        <w:rPr>
          <w:color w:val="231F20"/>
          <w:spacing w:val="-56"/>
        </w:rPr>
        <w:t> </w:t>
      </w:r>
      <w:r>
        <w:rPr>
          <w:color w:val="231F20"/>
        </w:rPr>
        <w:t>$5400</w:t>
      </w:r>
      <w:r>
        <w:rPr>
          <w:color w:val="231F20"/>
          <w:spacing w:val="-56"/>
        </w:rPr>
        <w:t> </w:t>
      </w:r>
      <w:r>
        <w:rPr>
          <w:color w:val="231F20"/>
        </w:rPr>
        <w:t>Dollar</w:t>
      </w:r>
      <w:r>
        <w:rPr>
          <w:color w:val="231F20"/>
          <w:spacing w:val="-57"/>
        </w:rPr>
        <w:t> </w:t>
      </w:r>
      <w:r>
        <w:rPr>
          <w:color w:val="231F20"/>
        </w:rPr>
        <w:t>is</w:t>
      </w:r>
      <w:r>
        <w:rPr>
          <w:color w:val="231F20"/>
          <w:spacing w:val="-56"/>
        </w:rPr>
        <w:t> </w:t>
      </w:r>
      <w:r>
        <w:rPr>
          <w:color w:val="231F20"/>
        </w:rPr>
        <w:t>due</w:t>
      </w:r>
      <w:r>
        <w:rPr>
          <w:color w:val="231F20"/>
          <w:spacing w:val="-56"/>
        </w:rPr>
        <w:t> </w:t>
      </w:r>
      <w:r>
        <w:rPr>
          <w:color w:val="231F20"/>
        </w:rPr>
        <w:t>from</w:t>
      </w:r>
      <w:r>
        <w:rPr>
          <w:color w:val="231F20"/>
          <w:spacing w:val="-56"/>
        </w:rPr>
        <w:t> </w:t>
      </w:r>
      <w:r>
        <w:rPr>
          <w:color w:val="231F20"/>
        </w:rPr>
        <w:t>your</w:t>
      </w:r>
      <w:r>
        <w:rPr>
          <w:color w:val="231F20"/>
          <w:spacing w:val="-57"/>
        </w:rPr>
        <w:t> </w:t>
      </w:r>
      <w:r>
        <w:rPr>
          <w:color w:val="231F20"/>
        </w:rPr>
        <w:t>side.</w:t>
      </w:r>
      <w:r>
        <w:rPr>
          <w:color w:val="231F20"/>
          <w:spacing w:val="-30"/>
        </w:rPr>
        <w:t> </w:t>
      </w:r>
      <w:r>
        <w:rPr>
          <w:color w:val="231F20"/>
        </w:rPr>
        <w:t>Aa </w:t>
      </w:r>
      <w:r>
        <w:rPr>
          <w:color w:val="231F20"/>
          <w:w w:val="95"/>
        </w:rPr>
        <w:t>checked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department,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noticed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90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days.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is to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clarified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chance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fail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cover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debt,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 continue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legal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debt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demand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procedure,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55"/>
          <w:w w:val="95"/>
        </w:rPr>
        <w:t> </w:t>
      </w:r>
      <w:r>
        <w:rPr>
          <w:color w:val="231F20"/>
          <w:w w:val="95"/>
        </w:rPr>
        <w:t>eventually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initiate </w:t>
      </w:r>
      <w:r>
        <w:rPr>
          <w:color w:val="231F20"/>
        </w:rPr>
        <w:t>an</w:t>
      </w:r>
      <w:r>
        <w:rPr>
          <w:color w:val="231F20"/>
          <w:spacing w:val="-16"/>
        </w:rPr>
        <w:t> </w:t>
      </w:r>
      <w:r>
        <w:rPr>
          <w:color w:val="231F20"/>
        </w:rPr>
        <w:t>appearance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form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court.</w:t>
      </w:r>
    </w:p>
    <w:p>
      <w:pPr>
        <w:pStyle w:val="BodyText"/>
        <w:spacing w:line="249" w:lineRule="auto"/>
        <w:ind w:right="1670"/>
      </w:pPr>
      <w:r>
        <w:rPr>
          <w:color w:val="231F20"/>
          <w:w w:val="95"/>
        </w:rPr>
        <w:t>This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advisable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side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drag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situation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of embarrassment.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we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glad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due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June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end.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spacing w:line="249" w:lineRule="auto"/>
        <w:ind w:right="844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-1837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Regards, (Signature) Sade Higgins </w:t>
      </w:r>
      <w:r>
        <w:rPr>
          <w:color w:val="231F20"/>
          <w:w w:val="90"/>
        </w:rPr>
        <w:t>Branch Manager</w:t>
      </w:r>
    </w:p>
    <w:sectPr>
      <w:type w:val="continuous"/>
      <w:pgSz w:w="11910" w:h="16840"/>
      <w:pgMar w:top="74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Demand for Outstanding Payment</dc:title>
  <dcterms:created xsi:type="dcterms:W3CDTF">2019-06-10T06:17:57Z</dcterms:created>
  <dcterms:modified xsi:type="dcterms:W3CDTF">2019-06-10T06:17:57Z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