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46"/>
        <w:ind w:left="1177" w:right="0" w:firstLine="0"/>
        <w:jc w:val="left"/>
        <w:rPr>
          <w:rFonts w:ascii="Arial"/>
          <w:b/>
          <w:sz w:val="42"/>
        </w:rPr>
      </w:pPr>
      <w:r>
        <w:rPr/>
        <w:pict>
          <v:group style="position:absolute;margin-left:.0pt;margin-top:.019397pt;width:595.5pt;height:842.1pt;mso-position-horizontal-relative:page;mso-position-vertical-relative:page;z-index:-251715584" coordorigin="0,0" coordsize="11910,16842">
            <v:line style="position:absolute" from="0,66" to="11910,66" stroked="true" strokeweight="6.591227pt" strokecolor="#5d17eb">
              <v:stroke dashstyle="solid"/>
            </v:line>
            <v:line style="position:absolute" from="66,132" to="66,16706" stroked="true" strokeweight="6.58049pt" strokecolor="#5d17eb">
              <v:stroke dashstyle="solid"/>
            </v:line>
            <v:rect style="position:absolute;left:0;top:16706;width:11910;height:136" filled="true" fillcolor="#5d17eb" stroked="false">
              <v:fill type="solid"/>
            </v:rect>
            <v:line style="position:absolute" from="11857,132" to="11857,16707" stroked="true" strokeweight="5.259129pt" strokecolor="#5d17eb">
              <v:stroke dashstyle="solid"/>
            </v:line>
            <w10:wrap type="none"/>
          </v:group>
        </w:pict>
      </w:r>
      <w:r>
        <w:rPr>
          <w:rFonts w:ascii="Arial"/>
          <w:b/>
          <w:sz w:val="42"/>
        </w:rPr>
        <w:t>Sample Letter of Intent to Purchase Business</w:t>
      </w:r>
    </w:p>
    <w:p>
      <w:pPr>
        <w:pStyle w:val="BodyText"/>
        <w:rPr>
          <w:rFonts w:ascii="Arial"/>
          <w:b/>
          <w:sz w:val="20"/>
        </w:rPr>
      </w:pPr>
    </w:p>
    <w:p>
      <w:pPr>
        <w:spacing w:before="306"/>
        <w:ind w:left="100" w:right="0" w:firstLine="0"/>
        <w:jc w:val="left"/>
        <w:rPr>
          <w:sz w:val="27"/>
        </w:rPr>
      </w:pPr>
      <w:r>
        <w:rPr>
          <w:rFonts w:ascii="Arial"/>
          <w:b/>
          <w:sz w:val="27"/>
        </w:rPr>
        <w:t>Company Name</w:t>
      </w:r>
      <w:r>
        <w:rPr>
          <w:sz w:val="27"/>
        </w:rPr>
        <w:t>: ABC Private Limited</w:t>
      </w:r>
    </w:p>
    <w:p>
      <w:pPr>
        <w:pStyle w:val="BodyText"/>
        <w:spacing w:line="292" w:lineRule="auto" w:before="62"/>
        <w:ind w:left="100" w:right="7039"/>
      </w:pPr>
      <w:r>
        <w:rPr>
          <w:rFonts w:ascii="Arial"/>
          <w:b/>
          <w:w w:val="95"/>
        </w:rPr>
        <w:t>Address</w:t>
      </w:r>
      <w:r>
        <w:rPr>
          <w:w w:val="95"/>
        </w:rPr>
        <w:t>: 8446 Hilltop Lane </w:t>
      </w:r>
      <w:r>
        <w:rPr/>
        <w:t>Dothan, AL 36301</w:t>
      </w:r>
    </w:p>
    <w:p>
      <w:pPr>
        <w:spacing w:line="306" w:lineRule="exact" w:before="0"/>
        <w:ind w:left="100" w:right="0" w:firstLine="0"/>
        <w:jc w:val="left"/>
        <w:rPr>
          <w:sz w:val="27"/>
        </w:rPr>
      </w:pPr>
      <w:r>
        <w:rPr>
          <w:rFonts w:ascii="Arial"/>
          <w:b/>
          <w:sz w:val="27"/>
        </w:rPr>
        <w:t>City</w:t>
      </w:r>
      <w:r>
        <w:rPr>
          <w:sz w:val="27"/>
        </w:rPr>
        <w:t>: Dothan</w:t>
      </w:r>
    </w:p>
    <w:p>
      <w:pPr>
        <w:spacing w:before="62"/>
        <w:ind w:left="100" w:right="0" w:firstLine="0"/>
        <w:jc w:val="left"/>
        <w:rPr>
          <w:sz w:val="27"/>
        </w:rPr>
      </w:pPr>
      <w:r>
        <w:rPr>
          <w:rFonts w:ascii="Arial"/>
          <w:b/>
          <w:sz w:val="27"/>
        </w:rPr>
        <w:t>State</w:t>
      </w:r>
      <w:r>
        <w:rPr>
          <w:sz w:val="27"/>
        </w:rPr>
        <w:t>: Alabama 36301</w:t>
      </w:r>
    </w:p>
    <w:p>
      <w:pPr>
        <w:pStyle w:val="BodyText"/>
        <w:spacing w:before="4"/>
        <w:rPr>
          <w:sz w:val="38"/>
        </w:rPr>
      </w:pPr>
    </w:p>
    <w:p>
      <w:pPr>
        <w:spacing w:before="0"/>
        <w:ind w:left="100" w:right="0" w:firstLine="0"/>
        <w:jc w:val="left"/>
        <w:rPr>
          <w:sz w:val="27"/>
        </w:rPr>
      </w:pPr>
      <w:r>
        <w:rPr>
          <w:rFonts w:ascii="Arial"/>
          <w:b/>
          <w:sz w:val="27"/>
        </w:rPr>
        <w:t>Subject</w:t>
      </w:r>
      <w:r>
        <w:rPr>
          <w:sz w:val="27"/>
        </w:rPr>
        <w:t>: Purchase of stock/Assets</w:t>
      </w:r>
    </w:p>
    <w:p>
      <w:pPr>
        <w:pStyle w:val="BodyText"/>
        <w:spacing w:before="10"/>
        <w:rPr>
          <w:sz w:val="38"/>
        </w:rPr>
      </w:pPr>
    </w:p>
    <w:p>
      <w:pPr>
        <w:pStyle w:val="BodyText"/>
        <w:spacing w:line="292" w:lineRule="auto"/>
        <w:ind w:left="100" w:right="401"/>
        <w:jc w:val="both"/>
      </w:pPr>
      <w:r>
        <w:rPr/>
        <w:t>This letter of Intent represents an offer from the ABC private limited to purchase the Tag Tech business under various terms and conditions referred in the Articles of Association. Apart from any of the non-Negotiation clause, this letter shall be confidential with the provision to the nominated representatives involved in the purchase. Also, this letter of intent will supersed any previous agreement signed between both the companies.</w:t>
      </w:r>
    </w:p>
    <w:p>
      <w:pPr>
        <w:pStyle w:val="BodyText"/>
        <w:spacing w:before="10"/>
        <w:rPr>
          <w:sz w:val="32"/>
        </w:rPr>
      </w:pPr>
    </w:p>
    <w:p>
      <w:pPr>
        <w:pStyle w:val="BodyText"/>
        <w:spacing w:line="292" w:lineRule="auto"/>
        <w:ind w:left="100" w:right="401"/>
        <w:jc w:val="both"/>
      </w:pPr>
      <w:r>
        <w:rPr/>
        <w:t>The letter of intent establishes ABC private limited as the Buyer to acquire the assets    from the Tag Tech as the seller in the documents following henceforth. The buyer and seller are collectively known as parties and individually referred as</w:t>
      </w:r>
      <w:r>
        <w:rPr>
          <w:spacing w:val="63"/>
        </w:rPr>
        <w:t> </w:t>
      </w:r>
      <w:r>
        <w:rPr/>
        <w:t>party.</w:t>
      </w:r>
    </w:p>
    <w:p>
      <w:pPr>
        <w:pStyle w:val="BodyText"/>
        <w:spacing w:before="11"/>
        <w:rPr>
          <w:sz w:val="32"/>
        </w:rPr>
      </w:pPr>
    </w:p>
    <w:p>
      <w:pPr>
        <w:pStyle w:val="BodyText"/>
        <w:spacing w:line="292" w:lineRule="auto"/>
        <w:ind w:left="100" w:right="399"/>
        <w:jc w:val="both"/>
      </w:pPr>
      <w:r>
        <w:rPr>
          <w:w w:val="105"/>
        </w:rPr>
        <w:t>The</w:t>
      </w:r>
      <w:r>
        <w:rPr>
          <w:spacing w:val="-11"/>
          <w:w w:val="105"/>
        </w:rPr>
        <w:t> </w:t>
      </w:r>
      <w:r>
        <w:rPr>
          <w:w w:val="105"/>
        </w:rPr>
        <w:t>purchase</w:t>
      </w:r>
      <w:r>
        <w:rPr>
          <w:spacing w:val="-10"/>
          <w:w w:val="105"/>
        </w:rPr>
        <w:t> </w:t>
      </w:r>
      <w:r>
        <w:rPr>
          <w:w w:val="105"/>
        </w:rPr>
        <w:t>of</w:t>
      </w:r>
      <w:r>
        <w:rPr>
          <w:spacing w:val="-11"/>
          <w:w w:val="105"/>
        </w:rPr>
        <w:t> </w:t>
      </w:r>
      <w:r>
        <w:rPr>
          <w:w w:val="105"/>
        </w:rPr>
        <w:t>the</w:t>
      </w:r>
      <w:r>
        <w:rPr>
          <w:spacing w:val="-10"/>
          <w:w w:val="105"/>
        </w:rPr>
        <w:t> </w:t>
      </w:r>
      <w:r>
        <w:rPr>
          <w:w w:val="105"/>
        </w:rPr>
        <w:t>asset</w:t>
      </w:r>
      <w:r>
        <w:rPr>
          <w:spacing w:val="-11"/>
          <w:w w:val="105"/>
        </w:rPr>
        <w:t> </w:t>
      </w:r>
      <w:r>
        <w:rPr>
          <w:w w:val="105"/>
        </w:rPr>
        <w:t>from</w:t>
      </w:r>
      <w:r>
        <w:rPr>
          <w:spacing w:val="-10"/>
          <w:w w:val="105"/>
        </w:rPr>
        <w:t> </w:t>
      </w:r>
      <w:r>
        <w:rPr>
          <w:w w:val="105"/>
        </w:rPr>
        <w:t>the</w:t>
      </w:r>
      <w:r>
        <w:rPr>
          <w:spacing w:val="-10"/>
          <w:w w:val="105"/>
        </w:rPr>
        <w:t> </w:t>
      </w:r>
      <w:r>
        <w:rPr>
          <w:w w:val="105"/>
        </w:rPr>
        <w:t>seller</w:t>
      </w:r>
      <w:r>
        <w:rPr>
          <w:spacing w:val="-11"/>
          <w:w w:val="105"/>
        </w:rPr>
        <w:t> </w:t>
      </w:r>
      <w:r>
        <w:rPr>
          <w:w w:val="105"/>
        </w:rPr>
        <w:t>is</w:t>
      </w:r>
      <w:r>
        <w:rPr>
          <w:spacing w:val="-10"/>
          <w:w w:val="105"/>
        </w:rPr>
        <w:t> </w:t>
      </w:r>
      <w:r>
        <w:rPr>
          <w:w w:val="105"/>
        </w:rPr>
        <w:t>provision</w:t>
      </w:r>
      <w:r>
        <w:rPr>
          <w:spacing w:val="-11"/>
          <w:w w:val="105"/>
        </w:rPr>
        <w:t> </w:t>
      </w:r>
      <w:r>
        <w:rPr>
          <w:w w:val="105"/>
        </w:rPr>
        <w:t>to</w:t>
      </w:r>
      <w:r>
        <w:rPr>
          <w:spacing w:val="-10"/>
          <w:w w:val="105"/>
        </w:rPr>
        <w:t> </w:t>
      </w:r>
      <w:r>
        <w:rPr>
          <w:w w:val="105"/>
        </w:rPr>
        <w:t>the</w:t>
      </w:r>
      <w:r>
        <w:rPr>
          <w:spacing w:val="-11"/>
          <w:w w:val="105"/>
        </w:rPr>
        <w:t> </w:t>
      </w:r>
      <w:r>
        <w:rPr>
          <w:w w:val="105"/>
        </w:rPr>
        <w:t>business</w:t>
      </w:r>
      <w:r>
        <w:rPr>
          <w:spacing w:val="-10"/>
          <w:w w:val="105"/>
        </w:rPr>
        <w:t> </w:t>
      </w:r>
      <w:r>
        <w:rPr>
          <w:w w:val="105"/>
        </w:rPr>
        <w:t>worth</w:t>
      </w:r>
      <w:r>
        <w:rPr>
          <w:spacing w:val="-10"/>
          <w:w w:val="105"/>
        </w:rPr>
        <w:t> </w:t>
      </w:r>
      <w:r>
        <w:rPr>
          <w:w w:val="105"/>
        </w:rPr>
        <w:t>of</w:t>
      </w:r>
      <w:r>
        <w:rPr>
          <w:spacing w:val="-11"/>
          <w:w w:val="105"/>
        </w:rPr>
        <w:t> </w:t>
      </w:r>
      <w:r>
        <w:rPr>
          <w:w w:val="105"/>
        </w:rPr>
        <w:t>$250000. By</w:t>
      </w:r>
      <w:r>
        <w:rPr>
          <w:spacing w:val="-27"/>
          <w:w w:val="105"/>
        </w:rPr>
        <w:t> </w:t>
      </w:r>
      <w:r>
        <w:rPr>
          <w:w w:val="105"/>
        </w:rPr>
        <w:t>signing</w:t>
      </w:r>
      <w:r>
        <w:rPr>
          <w:spacing w:val="-27"/>
          <w:w w:val="105"/>
        </w:rPr>
        <w:t> </w:t>
      </w:r>
      <w:r>
        <w:rPr>
          <w:w w:val="105"/>
        </w:rPr>
        <w:t>the</w:t>
      </w:r>
      <w:r>
        <w:rPr>
          <w:spacing w:val="-27"/>
          <w:w w:val="105"/>
        </w:rPr>
        <w:t> </w:t>
      </w:r>
      <w:r>
        <w:rPr>
          <w:w w:val="105"/>
        </w:rPr>
        <w:t>agreement</w:t>
      </w:r>
      <w:r>
        <w:rPr>
          <w:spacing w:val="-26"/>
          <w:w w:val="105"/>
        </w:rPr>
        <w:t> </w:t>
      </w:r>
      <w:r>
        <w:rPr>
          <w:w w:val="105"/>
        </w:rPr>
        <w:t>by</w:t>
      </w:r>
      <w:r>
        <w:rPr>
          <w:spacing w:val="-27"/>
          <w:w w:val="105"/>
        </w:rPr>
        <w:t> </w:t>
      </w:r>
      <w:r>
        <w:rPr>
          <w:w w:val="105"/>
        </w:rPr>
        <w:t>both</w:t>
      </w:r>
      <w:r>
        <w:rPr>
          <w:spacing w:val="-27"/>
          <w:w w:val="105"/>
        </w:rPr>
        <w:t> </w:t>
      </w:r>
      <w:r>
        <w:rPr>
          <w:w w:val="105"/>
        </w:rPr>
        <w:t>parties,</w:t>
      </w:r>
      <w:r>
        <w:rPr>
          <w:spacing w:val="-27"/>
          <w:w w:val="105"/>
        </w:rPr>
        <w:t> </w:t>
      </w:r>
      <w:r>
        <w:rPr>
          <w:w w:val="105"/>
        </w:rPr>
        <w:t>the</w:t>
      </w:r>
      <w:r>
        <w:rPr>
          <w:spacing w:val="-26"/>
          <w:w w:val="105"/>
        </w:rPr>
        <w:t> </w:t>
      </w:r>
      <w:r>
        <w:rPr>
          <w:w w:val="105"/>
        </w:rPr>
        <w:t>deposit</w:t>
      </w:r>
      <w:r>
        <w:rPr>
          <w:spacing w:val="-27"/>
          <w:w w:val="105"/>
        </w:rPr>
        <w:t> </w:t>
      </w:r>
      <w:r>
        <w:rPr>
          <w:w w:val="105"/>
        </w:rPr>
        <w:t>of</w:t>
      </w:r>
      <w:r>
        <w:rPr>
          <w:spacing w:val="-27"/>
          <w:w w:val="105"/>
        </w:rPr>
        <w:t> </w:t>
      </w:r>
      <w:r>
        <w:rPr>
          <w:w w:val="105"/>
        </w:rPr>
        <w:t>$75000</w:t>
      </w:r>
      <w:r>
        <w:rPr>
          <w:spacing w:val="-27"/>
          <w:w w:val="105"/>
        </w:rPr>
        <w:t> </w:t>
      </w:r>
      <w:r>
        <w:rPr>
          <w:w w:val="105"/>
        </w:rPr>
        <w:t>is</w:t>
      </w:r>
      <w:r>
        <w:rPr>
          <w:spacing w:val="-26"/>
          <w:w w:val="105"/>
        </w:rPr>
        <w:t> </w:t>
      </w:r>
      <w:r>
        <w:rPr>
          <w:w w:val="105"/>
        </w:rPr>
        <w:t>immediately</w:t>
      </w:r>
      <w:r>
        <w:rPr>
          <w:spacing w:val="-27"/>
          <w:w w:val="105"/>
        </w:rPr>
        <w:t> </w:t>
      </w:r>
      <w:r>
        <w:rPr>
          <w:w w:val="105"/>
        </w:rPr>
        <w:t>payble</w:t>
      </w:r>
      <w:r>
        <w:rPr>
          <w:spacing w:val="-27"/>
          <w:w w:val="105"/>
        </w:rPr>
        <w:t> </w:t>
      </w:r>
      <w:r>
        <w:rPr>
          <w:w w:val="105"/>
        </w:rPr>
        <w:t>by the buyer. Under any circumstances, if the letter is not approved, the deposit shall be repaid</w:t>
      </w:r>
      <w:r>
        <w:rPr>
          <w:spacing w:val="-20"/>
          <w:w w:val="105"/>
        </w:rPr>
        <w:t> </w:t>
      </w:r>
      <w:r>
        <w:rPr>
          <w:w w:val="105"/>
        </w:rPr>
        <w:t>by</w:t>
      </w:r>
      <w:r>
        <w:rPr>
          <w:spacing w:val="-20"/>
          <w:w w:val="105"/>
        </w:rPr>
        <w:t> </w:t>
      </w:r>
      <w:r>
        <w:rPr>
          <w:w w:val="105"/>
        </w:rPr>
        <w:t>the</w:t>
      </w:r>
      <w:r>
        <w:rPr>
          <w:spacing w:val="-20"/>
          <w:w w:val="105"/>
        </w:rPr>
        <w:t> </w:t>
      </w:r>
      <w:r>
        <w:rPr>
          <w:w w:val="105"/>
        </w:rPr>
        <w:t>buyer.</w:t>
      </w:r>
      <w:r>
        <w:rPr>
          <w:spacing w:val="-20"/>
          <w:w w:val="105"/>
        </w:rPr>
        <w:t> </w:t>
      </w:r>
      <w:r>
        <w:rPr>
          <w:w w:val="105"/>
        </w:rPr>
        <w:t>During</w:t>
      </w:r>
      <w:r>
        <w:rPr>
          <w:spacing w:val="-20"/>
          <w:w w:val="105"/>
        </w:rPr>
        <w:t> </w:t>
      </w:r>
      <w:r>
        <w:rPr>
          <w:w w:val="105"/>
        </w:rPr>
        <w:t>the</w:t>
      </w:r>
      <w:r>
        <w:rPr>
          <w:spacing w:val="-20"/>
          <w:w w:val="105"/>
        </w:rPr>
        <w:t> </w:t>
      </w:r>
      <w:r>
        <w:rPr>
          <w:w w:val="105"/>
        </w:rPr>
        <w:t>closure</w:t>
      </w:r>
      <w:r>
        <w:rPr>
          <w:spacing w:val="-20"/>
          <w:w w:val="105"/>
        </w:rPr>
        <w:t> </w:t>
      </w:r>
      <w:r>
        <w:rPr>
          <w:w w:val="105"/>
        </w:rPr>
        <w:t>of</w:t>
      </w:r>
      <w:r>
        <w:rPr>
          <w:spacing w:val="-20"/>
          <w:w w:val="105"/>
        </w:rPr>
        <w:t> </w:t>
      </w:r>
      <w:r>
        <w:rPr>
          <w:w w:val="105"/>
        </w:rPr>
        <w:t>the</w:t>
      </w:r>
      <w:r>
        <w:rPr>
          <w:spacing w:val="-20"/>
          <w:w w:val="105"/>
        </w:rPr>
        <w:t> </w:t>
      </w:r>
      <w:r>
        <w:rPr>
          <w:w w:val="105"/>
        </w:rPr>
        <w:t>deal</w:t>
      </w:r>
      <w:r>
        <w:rPr>
          <w:spacing w:val="-20"/>
          <w:w w:val="105"/>
        </w:rPr>
        <w:t> </w:t>
      </w:r>
      <w:r>
        <w:rPr>
          <w:w w:val="105"/>
        </w:rPr>
        <w:t>the</w:t>
      </w:r>
      <w:r>
        <w:rPr>
          <w:spacing w:val="-20"/>
          <w:w w:val="105"/>
        </w:rPr>
        <w:t> </w:t>
      </w:r>
      <w:r>
        <w:rPr>
          <w:w w:val="105"/>
        </w:rPr>
        <w:t>total</w:t>
      </w:r>
      <w:r>
        <w:rPr>
          <w:spacing w:val="-20"/>
          <w:w w:val="105"/>
        </w:rPr>
        <w:t> </w:t>
      </w:r>
      <w:r>
        <w:rPr>
          <w:w w:val="105"/>
        </w:rPr>
        <w:t>cash</w:t>
      </w:r>
      <w:r>
        <w:rPr>
          <w:spacing w:val="-20"/>
          <w:w w:val="105"/>
        </w:rPr>
        <w:t> </w:t>
      </w:r>
      <w:r>
        <w:rPr>
          <w:w w:val="105"/>
        </w:rPr>
        <w:t>of</w:t>
      </w:r>
      <w:r>
        <w:rPr>
          <w:spacing w:val="-20"/>
          <w:w w:val="105"/>
        </w:rPr>
        <w:t> </w:t>
      </w:r>
      <w:r>
        <w:rPr>
          <w:w w:val="105"/>
        </w:rPr>
        <w:t>$175000</w:t>
      </w:r>
      <w:r>
        <w:rPr>
          <w:spacing w:val="-20"/>
          <w:w w:val="105"/>
        </w:rPr>
        <w:t> </w:t>
      </w:r>
      <w:r>
        <w:rPr>
          <w:w w:val="105"/>
        </w:rPr>
        <w:t>shall</w:t>
      </w:r>
      <w:r>
        <w:rPr>
          <w:spacing w:val="-19"/>
          <w:w w:val="105"/>
        </w:rPr>
        <w:t> </w:t>
      </w:r>
      <w:r>
        <w:rPr>
          <w:w w:val="105"/>
        </w:rPr>
        <w:t>be</w:t>
      </w:r>
      <w:r>
        <w:rPr>
          <w:spacing w:val="-20"/>
          <w:w w:val="105"/>
        </w:rPr>
        <w:t> </w:t>
      </w:r>
      <w:r>
        <w:rPr>
          <w:w w:val="105"/>
        </w:rPr>
        <w:t>paid through the seller’s financial account over Non-Disclosure</w:t>
      </w:r>
      <w:r>
        <w:rPr>
          <w:spacing w:val="-46"/>
          <w:w w:val="105"/>
        </w:rPr>
        <w:t> </w:t>
      </w:r>
      <w:r>
        <w:rPr>
          <w:w w:val="105"/>
        </w:rPr>
        <w:t>agreement.</w:t>
      </w:r>
    </w:p>
    <w:p>
      <w:pPr>
        <w:pStyle w:val="BodyText"/>
        <w:spacing w:before="4"/>
        <w:rPr>
          <w:sz w:val="32"/>
        </w:rPr>
      </w:pPr>
    </w:p>
    <w:p>
      <w:pPr>
        <w:pStyle w:val="Heading1"/>
        <w:spacing w:before="1"/>
      </w:pPr>
      <w:r>
        <w:rPr/>
        <w:t>Yours Sincerely</w:t>
      </w:r>
    </w:p>
    <w:p>
      <w:pPr>
        <w:pStyle w:val="BodyText"/>
        <w:spacing w:before="1"/>
        <w:rPr>
          <w:rFonts w:ascii="Arial"/>
          <w:b/>
          <w:sz w:val="38"/>
        </w:rPr>
      </w:pPr>
    </w:p>
    <w:p>
      <w:pPr>
        <w:pStyle w:val="BodyText"/>
        <w:ind w:left="100"/>
      </w:pPr>
      <w:r>
        <w:rPr>
          <w:rFonts w:ascii="Arial"/>
          <w:b/>
        </w:rPr>
        <w:t>Signed </w:t>
      </w:r>
      <w:r>
        <w:rPr/>
        <w:t>(ABC Private Limited) Date: 22.07.2019</w:t>
      </w:r>
    </w:p>
    <w:p>
      <w:pPr>
        <w:pStyle w:val="BodyText"/>
        <w:spacing w:before="61"/>
        <w:ind w:left="100"/>
      </w:pPr>
      <w:r>
        <w:rPr>
          <w:rFonts w:ascii="Arial"/>
          <w:b/>
        </w:rPr>
        <w:t>Print Name: </w:t>
      </w:r>
      <w:r>
        <w:rPr/>
        <w:t>Zack Neilburg Title: Chief Coordinator, ABC Private Limited</w:t>
      </w:r>
    </w:p>
    <w:p>
      <w:pPr>
        <w:pStyle w:val="BodyText"/>
        <w:spacing w:before="5"/>
        <w:rPr>
          <w:sz w:val="38"/>
        </w:rPr>
      </w:pPr>
    </w:p>
    <w:p>
      <w:pPr>
        <w:pStyle w:val="Heading1"/>
      </w:pPr>
      <w:r>
        <w:rPr/>
        <w:t>Counter Signed by</w:t>
      </w:r>
    </w:p>
    <w:p>
      <w:pPr>
        <w:pStyle w:val="BodyText"/>
        <w:spacing w:before="1"/>
        <w:rPr>
          <w:rFonts w:ascii="Arial"/>
          <w:b/>
          <w:sz w:val="38"/>
        </w:rPr>
      </w:pPr>
    </w:p>
    <w:p>
      <w:pPr>
        <w:pStyle w:val="BodyText"/>
        <w:ind w:left="100"/>
      </w:pPr>
      <w:r>
        <w:rPr>
          <w:rFonts w:ascii="Arial"/>
          <w:b/>
        </w:rPr>
        <w:t>Signed </w:t>
      </w:r>
      <w:r>
        <w:rPr/>
        <w:t>(The Tag Tech Private Limited) Date: 24.07.2019</w:t>
      </w:r>
    </w:p>
    <w:p>
      <w:pPr>
        <w:pStyle w:val="BodyText"/>
        <w:spacing w:before="62"/>
        <w:ind w:left="100"/>
      </w:pPr>
      <w:r>
        <w:rPr>
          <w:rFonts w:ascii="Arial"/>
          <w:b/>
        </w:rPr>
        <w:t>Print Name: </w:t>
      </w:r>
      <w:r>
        <w:rPr/>
        <w:t>Sam Anderson Title: Chief Coordinator, The Tag Tech Private Limited</w:t>
      </w:r>
    </w:p>
    <w:p>
      <w:pPr>
        <w:pStyle w:val="BodyText"/>
        <w:spacing w:before="4"/>
        <w:rPr>
          <w:sz w:val="38"/>
        </w:rPr>
      </w:pPr>
    </w:p>
    <w:p>
      <w:pPr>
        <w:pStyle w:val="Heading1"/>
      </w:pPr>
      <w:r>
        <w:rPr/>
        <w:drawing>
          <wp:anchor distT="0" distB="0" distL="0" distR="0" allowOverlap="1" layoutInCell="1" locked="0" behindDoc="1" simplePos="0" relativeHeight="251599872">
            <wp:simplePos x="0" y="0"/>
            <wp:positionH relativeFrom="page">
              <wp:posOffset>6229336</wp:posOffset>
            </wp:positionH>
            <wp:positionV relativeFrom="paragraph">
              <wp:posOffset>-16708</wp:posOffset>
            </wp:positionV>
            <wp:extent cx="1163025" cy="116302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163025" cy="1163025"/>
                    </a:xfrm>
                    <a:prstGeom prst="rect">
                      <a:avLst/>
                    </a:prstGeom>
                  </pic:spPr>
                </pic:pic>
              </a:graphicData>
            </a:graphic>
          </wp:anchor>
        </w:drawing>
      </w:r>
      <w:r>
        <w:rPr/>
        <w:t>List Schedule is attached</w:t>
      </w:r>
    </w:p>
    <w:sectPr>
      <w:type w:val="continuous"/>
      <w:pgSz w:w="11910" w:h="16850"/>
      <w:pgMar w:top="840" w:bottom="0" w:left="420" w:right="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n-US" w:eastAsia="en-US" w:bidi="en-US"/>
    </w:rPr>
  </w:style>
  <w:style w:styleId="BodyText" w:type="paragraph">
    <w:name w:val="Body Text"/>
    <w:basedOn w:val="Normal"/>
    <w:uiPriority w:val="1"/>
    <w:qFormat/>
    <w:pPr/>
    <w:rPr>
      <w:rFonts w:ascii="Georgia" w:hAnsi="Georgia" w:eastAsia="Georgia" w:cs="Georgia"/>
      <w:sz w:val="27"/>
      <w:szCs w:val="27"/>
      <w:lang w:val="en-US" w:eastAsia="en-US" w:bidi="en-US"/>
    </w:rPr>
  </w:style>
  <w:style w:styleId="Heading1" w:type="paragraph">
    <w:name w:val="Heading 1"/>
    <w:basedOn w:val="Normal"/>
    <w:uiPriority w:val="1"/>
    <w:qFormat/>
    <w:pPr>
      <w:ind w:left="100"/>
      <w:outlineLvl w:val="1"/>
    </w:pPr>
    <w:rPr>
      <w:rFonts w:ascii="Arial" w:hAnsi="Arial" w:eastAsia="Arial" w:cs="Arial"/>
      <w:b/>
      <w:bCs/>
      <w:sz w:val="27"/>
      <w:szCs w:val="27"/>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 tripathi</dc:creator>
  <cp:keywords>DAEH7VpCQkQ,BACrKZxYL2I</cp:keywords>
  <dc:title>Sample Letter of Intent to Purchase Business</dc:title>
  <dcterms:created xsi:type="dcterms:W3CDTF">2020-09-16T09:24:42Z</dcterms:created>
  <dcterms:modified xsi:type="dcterms:W3CDTF">2020-09-16T09:24:42Z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2020-09-16T00:00:00Z</vt:filetime>
  </property>
  <property fmtid="{D5CDD505-2E9C-101B-9397-08002B2CF9AE}" pid="3" name="Creator">
    <vt:lpwstr>Canva</vt:lpwstr>
  </property>
  <property fmtid="{D5CDD505-2E9C-101B-9397-08002B2CF9AE}" pid="4" name="LastSaved">
    <vt:filetime>2020-09-16T00:00:00Z</vt:filetime>
  </property>
</Properties>
</file>